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433" w:rsidRPr="00104B74" w:rsidRDefault="00FF5433" w:rsidP="008D28E2">
      <w:pPr>
        <w:ind w:left="-540"/>
        <w:jc w:val="center"/>
        <w:rPr>
          <w:b/>
        </w:rPr>
      </w:pPr>
      <w:bookmarkStart w:id="0" w:name="_GoBack"/>
      <w:bookmarkEnd w:id="0"/>
      <w:r w:rsidRPr="00104B74">
        <w:rPr>
          <w:b/>
        </w:rPr>
        <w:t xml:space="preserve">PSICHOLOGĖS </w:t>
      </w:r>
      <w:r>
        <w:rPr>
          <w:b/>
        </w:rPr>
        <w:t>KRISTINOS RAŽAUSKAITĖS-PILIPAVIČIENĖS</w:t>
      </w:r>
    </w:p>
    <w:p w:rsidR="00FF5433" w:rsidRPr="007C75FB" w:rsidRDefault="00FF5433" w:rsidP="00537E39">
      <w:pPr>
        <w:ind w:left="-540"/>
        <w:jc w:val="center"/>
        <w:rPr>
          <w:b/>
        </w:rPr>
      </w:pPr>
      <w:r>
        <w:rPr>
          <w:b/>
        </w:rPr>
        <w:t xml:space="preserve">PROGRAMOS IR </w:t>
      </w:r>
      <w:r w:rsidRPr="00104B74">
        <w:rPr>
          <w:b/>
        </w:rPr>
        <w:t>PASKAITOS</w:t>
      </w:r>
      <w:r>
        <w:rPr>
          <w:b/>
        </w:rPr>
        <w:t xml:space="preserve"> </w:t>
      </w:r>
    </w:p>
    <w:p w:rsidR="00FF5433" w:rsidRPr="007C75FB" w:rsidRDefault="00FF5433" w:rsidP="008D28E2">
      <w:pPr>
        <w:ind w:left="-540"/>
        <w:jc w:val="both"/>
      </w:pPr>
    </w:p>
    <w:p w:rsidR="00FF5433" w:rsidRPr="003E5C48" w:rsidRDefault="00FF5433" w:rsidP="008D28E2">
      <w:pPr>
        <w:ind w:left="-900" w:right="-262" w:firstLine="360"/>
        <w:jc w:val="center"/>
      </w:pPr>
      <w:r w:rsidRPr="003E5C48">
        <w:t>MOKINIAMS</w:t>
      </w:r>
    </w:p>
    <w:p w:rsidR="00FF5433" w:rsidRPr="0035250C" w:rsidRDefault="00FF5433" w:rsidP="008D28E2">
      <w:pPr>
        <w:ind w:left="-900" w:right="-262" w:firstLine="360"/>
        <w:jc w:val="both"/>
        <w:rPr>
          <w:b/>
        </w:rPr>
      </w:pPr>
    </w:p>
    <w:tbl>
      <w:tblPr>
        <w:tblW w:w="1051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056"/>
        <w:gridCol w:w="1418"/>
        <w:gridCol w:w="5325"/>
      </w:tblGrid>
      <w:tr w:rsidR="00FF5433" w:rsidRPr="008717BF" w:rsidTr="00051529">
        <w:trPr>
          <w:trHeight w:val="20"/>
        </w:trPr>
        <w:tc>
          <w:tcPr>
            <w:tcW w:w="720" w:type="dxa"/>
          </w:tcPr>
          <w:p w:rsidR="00FF5433" w:rsidRPr="008717BF" w:rsidRDefault="00FF5433" w:rsidP="0086154B">
            <w:pPr>
              <w:jc w:val="center"/>
            </w:pPr>
            <w:r w:rsidRPr="008717BF">
              <w:t>Nr.</w:t>
            </w:r>
          </w:p>
        </w:tc>
        <w:tc>
          <w:tcPr>
            <w:tcW w:w="3056" w:type="dxa"/>
          </w:tcPr>
          <w:p w:rsidR="00FF5433" w:rsidRPr="008717BF" w:rsidRDefault="00FF5433" w:rsidP="0086154B">
            <w:pPr>
              <w:jc w:val="center"/>
            </w:pPr>
            <w:r>
              <w:t>T</w:t>
            </w:r>
            <w:r w:rsidRPr="008717BF">
              <w:t>ema</w:t>
            </w:r>
          </w:p>
        </w:tc>
        <w:tc>
          <w:tcPr>
            <w:tcW w:w="1418" w:type="dxa"/>
          </w:tcPr>
          <w:p w:rsidR="00FF5433" w:rsidRPr="008717BF" w:rsidRDefault="00FF5433" w:rsidP="0086154B">
            <w:pPr>
              <w:jc w:val="center"/>
            </w:pPr>
            <w:r w:rsidRPr="008717BF">
              <w:t>Laikas</w:t>
            </w:r>
          </w:p>
        </w:tc>
        <w:tc>
          <w:tcPr>
            <w:tcW w:w="5325" w:type="dxa"/>
          </w:tcPr>
          <w:p w:rsidR="00FF5433" w:rsidRPr="008717BF" w:rsidRDefault="00FF5433" w:rsidP="0086154B">
            <w:pPr>
              <w:jc w:val="center"/>
            </w:pPr>
            <w:r w:rsidRPr="008717BF">
              <w:t>Turinys</w:t>
            </w:r>
          </w:p>
        </w:tc>
      </w:tr>
      <w:tr w:rsidR="00FF5433" w:rsidRPr="008717BF" w:rsidTr="00051529">
        <w:trPr>
          <w:trHeight w:val="20"/>
        </w:trPr>
        <w:tc>
          <w:tcPr>
            <w:tcW w:w="720" w:type="dxa"/>
          </w:tcPr>
          <w:p w:rsidR="00FF5433" w:rsidRPr="00837972" w:rsidRDefault="00FF5433" w:rsidP="0020646D">
            <w:pPr>
              <w:numPr>
                <w:ilvl w:val="0"/>
                <w:numId w:val="9"/>
              </w:numPr>
              <w:tabs>
                <w:tab w:val="left" w:pos="351"/>
              </w:tabs>
            </w:pPr>
          </w:p>
        </w:tc>
        <w:tc>
          <w:tcPr>
            <w:tcW w:w="3056" w:type="dxa"/>
          </w:tcPr>
          <w:p w:rsidR="00FF5433" w:rsidRPr="008717BF" w:rsidRDefault="00FF5433" w:rsidP="0086154B">
            <w:pPr>
              <w:ind w:left="72" w:right="72"/>
              <w:jc w:val="both"/>
              <w:rPr>
                <w:b/>
              </w:rPr>
            </w:pPr>
            <w:r>
              <w:rPr>
                <w:b/>
              </w:rPr>
              <w:t>Dailės terapijos taikymas siekiant ugdyti klasės bendradarbiavimą</w:t>
            </w:r>
          </w:p>
          <w:p w:rsidR="00FF5433" w:rsidRPr="00E904C1" w:rsidRDefault="00FF5433" w:rsidP="0086154B">
            <w:pPr>
              <w:ind w:left="72" w:right="72"/>
              <w:jc w:val="both"/>
            </w:pPr>
            <w:r>
              <w:t>(</w:t>
            </w:r>
            <w:r>
              <w:rPr>
                <w:lang w:val="en-US"/>
              </w:rPr>
              <w:t>2</w:t>
            </w:r>
            <w:r w:rsidRPr="008717BF">
              <w:t>-10 klasių mokiniams)</w:t>
            </w:r>
          </w:p>
        </w:tc>
        <w:tc>
          <w:tcPr>
            <w:tcW w:w="1418" w:type="dxa"/>
          </w:tcPr>
          <w:p w:rsidR="00FF5433" w:rsidRDefault="00FF5433" w:rsidP="0086154B">
            <w:pPr>
              <w:jc w:val="center"/>
            </w:pPr>
          </w:p>
          <w:p w:rsidR="00FF5433" w:rsidRPr="008717BF" w:rsidRDefault="00FF5433" w:rsidP="0086154B">
            <w:pPr>
              <w:jc w:val="center"/>
            </w:pPr>
            <w:r>
              <w:rPr>
                <w:lang w:val="en-US"/>
              </w:rPr>
              <w:t>3</w:t>
            </w:r>
            <w:r w:rsidRPr="008717BF">
              <w:t xml:space="preserve"> val.</w:t>
            </w:r>
          </w:p>
        </w:tc>
        <w:tc>
          <w:tcPr>
            <w:tcW w:w="5325" w:type="dxa"/>
          </w:tcPr>
          <w:p w:rsidR="00FF5433" w:rsidRPr="008717BF" w:rsidRDefault="00FF5433" w:rsidP="009D6A9E">
            <w:pPr>
              <w:autoSpaceDE w:val="0"/>
              <w:autoSpaceDN w:val="0"/>
              <w:adjustRightInd w:val="0"/>
              <w:ind w:right="72"/>
              <w:jc w:val="both"/>
            </w:pPr>
            <w:r>
              <w:t>Trijų susitikimų praktiniai dailės terapijos užsiėmimai, kurių metu mokiniai mokosi pažinti save ir klasės draugus, bendradarbiauti bei ieškoti tarpusavio bendrumo.</w:t>
            </w:r>
          </w:p>
        </w:tc>
      </w:tr>
      <w:tr w:rsidR="00FF5433" w:rsidRPr="008717BF" w:rsidTr="00051529">
        <w:trPr>
          <w:trHeight w:val="252"/>
        </w:trPr>
        <w:tc>
          <w:tcPr>
            <w:tcW w:w="720" w:type="dxa"/>
          </w:tcPr>
          <w:p w:rsidR="00FF5433" w:rsidRPr="00FD2384" w:rsidRDefault="00FF5433" w:rsidP="0020646D">
            <w:pPr>
              <w:numPr>
                <w:ilvl w:val="0"/>
                <w:numId w:val="9"/>
              </w:numPr>
              <w:tabs>
                <w:tab w:val="left" w:pos="351"/>
              </w:tabs>
            </w:pPr>
          </w:p>
        </w:tc>
        <w:tc>
          <w:tcPr>
            <w:tcW w:w="3056" w:type="dxa"/>
          </w:tcPr>
          <w:p w:rsidR="00FF5433" w:rsidRDefault="00FF5433" w:rsidP="0086154B">
            <w:pPr>
              <w:ind w:left="72" w:right="72"/>
              <w:jc w:val="both"/>
              <w:rPr>
                <w:b/>
              </w:rPr>
            </w:pPr>
            <w:r>
              <w:rPr>
                <w:b/>
              </w:rPr>
              <w:t>Sėkmingas gebėjimas planuoti savo laiką</w:t>
            </w:r>
          </w:p>
          <w:p w:rsidR="00FF5433" w:rsidRDefault="00FF5433" w:rsidP="0086154B">
            <w:pPr>
              <w:ind w:left="72" w:right="72"/>
              <w:jc w:val="both"/>
              <w:rPr>
                <w:b/>
              </w:rPr>
            </w:pPr>
            <w:r>
              <w:t>(</w:t>
            </w:r>
            <w:r w:rsidRPr="00DB6774">
              <w:t>7</w:t>
            </w:r>
            <w:r w:rsidRPr="008717BF">
              <w:t>-10 klasių mokiniams)</w:t>
            </w:r>
          </w:p>
        </w:tc>
        <w:tc>
          <w:tcPr>
            <w:tcW w:w="1418" w:type="dxa"/>
          </w:tcPr>
          <w:p w:rsidR="00FF5433" w:rsidRDefault="00FF5433" w:rsidP="0086154B">
            <w:pPr>
              <w:jc w:val="center"/>
            </w:pPr>
            <w:r w:rsidRPr="008717BF">
              <w:t>1 val.</w:t>
            </w:r>
          </w:p>
        </w:tc>
        <w:tc>
          <w:tcPr>
            <w:tcW w:w="5325" w:type="dxa"/>
          </w:tcPr>
          <w:p w:rsidR="00FF5433" w:rsidRPr="008717BF" w:rsidRDefault="00FF5433" w:rsidP="0086154B">
            <w:pPr>
              <w:autoSpaceDE w:val="0"/>
              <w:autoSpaceDN w:val="0"/>
              <w:adjustRightInd w:val="0"/>
              <w:ind w:left="72" w:right="72"/>
              <w:jc w:val="both"/>
            </w:pPr>
            <w:r>
              <w:t>Teorinio ir praktinio užsiėmimo metu kalbama apie tai, kas trukdo ir padeda sėkmingai planuoti laiką. Atliekant įvairaus pobūdžio užduotis mokomasi sėkmingai ir struktūruotai planuoti laiką.</w:t>
            </w:r>
          </w:p>
        </w:tc>
      </w:tr>
      <w:tr w:rsidR="00FF5433" w:rsidRPr="008717BF" w:rsidTr="00051529">
        <w:trPr>
          <w:trHeight w:val="252"/>
        </w:trPr>
        <w:tc>
          <w:tcPr>
            <w:tcW w:w="720" w:type="dxa"/>
          </w:tcPr>
          <w:p w:rsidR="00FF5433" w:rsidRPr="00FD2384" w:rsidRDefault="00FF5433" w:rsidP="0020646D">
            <w:pPr>
              <w:numPr>
                <w:ilvl w:val="0"/>
                <w:numId w:val="9"/>
              </w:numPr>
              <w:tabs>
                <w:tab w:val="left" w:pos="351"/>
              </w:tabs>
            </w:pPr>
          </w:p>
        </w:tc>
        <w:tc>
          <w:tcPr>
            <w:tcW w:w="3056" w:type="dxa"/>
          </w:tcPr>
          <w:p w:rsidR="00FF5433" w:rsidRDefault="00FF5433" w:rsidP="0086154B">
            <w:pPr>
              <w:ind w:left="72" w:right="72"/>
              <w:jc w:val="both"/>
              <w:rPr>
                <w:b/>
              </w:rPr>
            </w:pPr>
            <w:r>
              <w:rPr>
                <w:b/>
              </w:rPr>
              <w:t xml:space="preserve">Bendravimo ypatumai. Kaip išmokti </w:t>
            </w:r>
            <w:r>
              <w:rPr>
                <w:b/>
                <w:i/>
              </w:rPr>
              <w:t>“Aš kalbos”</w:t>
            </w:r>
            <w:r>
              <w:rPr>
                <w:b/>
              </w:rPr>
              <w:t>?</w:t>
            </w:r>
          </w:p>
          <w:p w:rsidR="00FF5433" w:rsidRPr="006A32C5" w:rsidRDefault="00FF5433" w:rsidP="0086154B">
            <w:pPr>
              <w:ind w:left="72" w:right="72"/>
              <w:jc w:val="both"/>
              <w:rPr>
                <w:b/>
              </w:rPr>
            </w:pPr>
            <w:r>
              <w:t>(</w:t>
            </w:r>
            <w:r>
              <w:rPr>
                <w:lang w:val="en-US"/>
              </w:rPr>
              <w:t>7</w:t>
            </w:r>
            <w:r>
              <w:t>-11</w:t>
            </w:r>
            <w:r w:rsidRPr="008717BF">
              <w:t xml:space="preserve"> klasių mokiniams)</w:t>
            </w:r>
          </w:p>
        </w:tc>
        <w:tc>
          <w:tcPr>
            <w:tcW w:w="1418" w:type="dxa"/>
          </w:tcPr>
          <w:p w:rsidR="00FF5433" w:rsidRDefault="00FF5433" w:rsidP="0086154B">
            <w:pPr>
              <w:jc w:val="center"/>
            </w:pPr>
            <w:r w:rsidRPr="008717BF">
              <w:t>1 val.</w:t>
            </w:r>
          </w:p>
        </w:tc>
        <w:tc>
          <w:tcPr>
            <w:tcW w:w="5325" w:type="dxa"/>
          </w:tcPr>
          <w:p w:rsidR="00FF5433" w:rsidRPr="008717BF" w:rsidRDefault="00FF5433" w:rsidP="00BF36F5">
            <w:pPr>
              <w:autoSpaceDE w:val="0"/>
              <w:autoSpaceDN w:val="0"/>
              <w:adjustRightInd w:val="0"/>
              <w:ind w:left="72" w:right="72"/>
              <w:jc w:val="both"/>
            </w:pPr>
            <w:r>
              <w:t>Užsiėmimo metu drauge su mokiniais aptariami bendravimo aspektai, kontekstai, įgūdžiai bei lyčių bendravimo skirtumai. Mokomasi “Aš kalbos”, kuri nukreipta ne į žmogaus vertinimą, o jausmų išskyrimą.</w:t>
            </w:r>
          </w:p>
        </w:tc>
      </w:tr>
      <w:tr w:rsidR="00FF5433" w:rsidRPr="008717BF" w:rsidTr="00051529">
        <w:trPr>
          <w:trHeight w:val="252"/>
        </w:trPr>
        <w:tc>
          <w:tcPr>
            <w:tcW w:w="720" w:type="dxa"/>
          </w:tcPr>
          <w:p w:rsidR="00FF5433" w:rsidRPr="00FD2384" w:rsidRDefault="00FF5433" w:rsidP="0020646D">
            <w:pPr>
              <w:numPr>
                <w:ilvl w:val="0"/>
                <w:numId w:val="9"/>
              </w:numPr>
              <w:tabs>
                <w:tab w:val="left" w:pos="351"/>
              </w:tabs>
            </w:pPr>
          </w:p>
        </w:tc>
        <w:tc>
          <w:tcPr>
            <w:tcW w:w="3056" w:type="dxa"/>
          </w:tcPr>
          <w:p w:rsidR="00FF5433" w:rsidRDefault="00FF5433" w:rsidP="0086154B">
            <w:pPr>
              <w:ind w:left="72" w:right="72"/>
              <w:jc w:val="both"/>
              <w:rPr>
                <w:b/>
              </w:rPr>
            </w:pPr>
            <w:r>
              <w:rPr>
                <w:b/>
              </w:rPr>
              <w:t>Psichotropinės medžiagos ir jų vartojimo pasekmės</w:t>
            </w:r>
          </w:p>
          <w:p w:rsidR="00FF5433" w:rsidRDefault="00FF5433" w:rsidP="0086154B">
            <w:pPr>
              <w:ind w:left="72" w:right="72"/>
              <w:jc w:val="both"/>
              <w:rPr>
                <w:b/>
              </w:rPr>
            </w:pPr>
            <w:r>
              <w:t>(</w:t>
            </w:r>
            <w:r>
              <w:rPr>
                <w:lang w:val="en-US"/>
              </w:rPr>
              <w:t>6</w:t>
            </w:r>
            <w:r>
              <w:t>-11</w:t>
            </w:r>
            <w:r w:rsidRPr="008717BF">
              <w:t xml:space="preserve"> klasių mokiniams)</w:t>
            </w:r>
          </w:p>
        </w:tc>
        <w:tc>
          <w:tcPr>
            <w:tcW w:w="1418" w:type="dxa"/>
          </w:tcPr>
          <w:p w:rsidR="00FF5433" w:rsidRPr="008717BF" w:rsidRDefault="00FF5433" w:rsidP="0086154B">
            <w:pPr>
              <w:jc w:val="center"/>
            </w:pPr>
            <w:r>
              <w:t>4</w:t>
            </w:r>
            <w:r w:rsidRPr="008717BF">
              <w:t xml:space="preserve"> val.</w:t>
            </w:r>
          </w:p>
        </w:tc>
        <w:tc>
          <w:tcPr>
            <w:tcW w:w="5325" w:type="dxa"/>
          </w:tcPr>
          <w:p w:rsidR="00FF5433" w:rsidRDefault="00FF5433" w:rsidP="00BF36F5">
            <w:pPr>
              <w:autoSpaceDE w:val="0"/>
              <w:autoSpaceDN w:val="0"/>
              <w:adjustRightInd w:val="0"/>
              <w:ind w:left="72" w:right="72"/>
              <w:jc w:val="both"/>
            </w:pPr>
            <w:r>
              <w:t>Keturi intervenciniai užsiėmimai, kurių metu supažindinama su psichotropinėmis medžiagomis, jų vartojimo galimomis priežastis, pasekmėmis. Pateikiami alternatyvūs būdai laisvalaikiui su draugais praleisti.</w:t>
            </w:r>
          </w:p>
        </w:tc>
      </w:tr>
      <w:tr w:rsidR="00FF5433" w:rsidRPr="008717BF" w:rsidTr="00051529">
        <w:trPr>
          <w:trHeight w:val="252"/>
        </w:trPr>
        <w:tc>
          <w:tcPr>
            <w:tcW w:w="720" w:type="dxa"/>
          </w:tcPr>
          <w:p w:rsidR="00FF5433" w:rsidRPr="00826E30" w:rsidRDefault="00FF5433" w:rsidP="0020646D">
            <w:pPr>
              <w:numPr>
                <w:ilvl w:val="0"/>
                <w:numId w:val="9"/>
              </w:numPr>
              <w:tabs>
                <w:tab w:val="left" w:pos="351"/>
              </w:tabs>
            </w:pPr>
          </w:p>
        </w:tc>
        <w:tc>
          <w:tcPr>
            <w:tcW w:w="3056" w:type="dxa"/>
          </w:tcPr>
          <w:p w:rsidR="00FF5433" w:rsidRDefault="00FF5433" w:rsidP="0086154B">
            <w:pPr>
              <w:ind w:left="72" w:right="72"/>
              <w:jc w:val="both"/>
              <w:rPr>
                <w:b/>
              </w:rPr>
            </w:pPr>
            <w:r>
              <w:rPr>
                <w:b/>
              </w:rPr>
              <w:t>Patyčių prevencija</w:t>
            </w:r>
          </w:p>
          <w:p w:rsidR="00FF5433" w:rsidRDefault="00FF5433" w:rsidP="0086154B">
            <w:pPr>
              <w:ind w:left="72" w:right="72"/>
              <w:jc w:val="both"/>
              <w:rPr>
                <w:b/>
              </w:rPr>
            </w:pPr>
            <w:r>
              <w:t>(</w:t>
            </w:r>
            <w:r>
              <w:rPr>
                <w:lang w:val="en-US"/>
              </w:rPr>
              <w:t>4</w:t>
            </w:r>
            <w:r>
              <w:t>-8</w:t>
            </w:r>
            <w:r w:rsidRPr="008717BF">
              <w:t xml:space="preserve"> klasių mokiniams)</w:t>
            </w:r>
          </w:p>
        </w:tc>
        <w:tc>
          <w:tcPr>
            <w:tcW w:w="1418" w:type="dxa"/>
          </w:tcPr>
          <w:p w:rsidR="00FF5433" w:rsidRDefault="00FF5433" w:rsidP="0086154B">
            <w:pPr>
              <w:jc w:val="center"/>
            </w:pPr>
            <w:r>
              <w:t>3</w:t>
            </w:r>
            <w:r w:rsidRPr="008717BF">
              <w:t xml:space="preserve"> val.</w:t>
            </w:r>
          </w:p>
        </w:tc>
        <w:tc>
          <w:tcPr>
            <w:tcW w:w="5325" w:type="dxa"/>
          </w:tcPr>
          <w:p w:rsidR="00FF5433" w:rsidRDefault="00FF5433" w:rsidP="00BF36F5">
            <w:pPr>
              <w:autoSpaceDE w:val="0"/>
              <w:autoSpaceDN w:val="0"/>
              <w:adjustRightInd w:val="0"/>
              <w:ind w:left="72" w:right="72"/>
              <w:jc w:val="both"/>
            </w:pPr>
            <w:r>
              <w:t>Tai trijų susitikimų praktiniai ir teoriniai užsiėmimai. Užsiėmimų metu analizuojama patyčių problema, jų priežastys, pasekmės. Diskusijų ir užduočių metu bus siekiama mokiniams padėti suprasti ką jaučia nuo patyčių kenčiantys asmenys bei tai, kaip išmokti jiems padėti.</w:t>
            </w:r>
          </w:p>
        </w:tc>
      </w:tr>
      <w:tr w:rsidR="00FF5433" w:rsidRPr="008717BF" w:rsidTr="00051529">
        <w:trPr>
          <w:trHeight w:val="252"/>
        </w:trPr>
        <w:tc>
          <w:tcPr>
            <w:tcW w:w="720" w:type="dxa"/>
          </w:tcPr>
          <w:p w:rsidR="00FF5433" w:rsidRPr="000C0C16" w:rsidRDefault="00FF5433" w:rsidP="0020646D">
            <w:pPr>
              <w:numPr>
                <w:ilvl w:val="0"/>
                <w:numId w:val="9"/>
              </w:numPr>
              <w:tabs>
                <w:tab w:val="left" w:pos="351"/>
              </w:tabs>
            </w:pPr>
          </w:p>
        </w:tc>
        <w:tc>
          <w:tcPr>
            <w:tcW w:w="3056" w:type="dxa"/>
          </w:tcPr>
          <w:p w:rsidR="00FF5433" w:rsidRDefault="00FF5433" w:rsidP="0086154B">
            <w:pPr>
              <w:ind w:left="72" w:right="72"/>
              <w:jc w:val="both"/>
              <w:rPr>
                <w:b/>
              </w:rPr>
            </w:pPr>
            <w:r>
              <w:rPr>
                <w:b/>
              </w:rPr>
              <w:t>Konfliktai su tėvais ir mokytojais, jų priežastys ir galimi sprendimo būdai</w:t>
            </w:r>
          </w:p>
          <w:p w:rsidR="00FF5433" w:rsidRDefault="00FF5433" w:rsidP="0086154B">
            <w:pPr>
              <w:ind w:left="72" w:right="72"/>
              <w:jc w:val="both"/>
              <w:rPr>
                <w:b/>
              </w:rPr>
            </w:pPr>
            <w:r>
              <w:t>(</w:t>
            </w:r>
            <w:r w:rsidRPr="005129FC">
              <w:t>5</w:t>
            </w:r>
            <w:r>
              <w:t>-10</w:t>
            </w:r>
            <w:r w:rsidRPr="008717BF">
              <w:t xml:space="preserve"> klasių mokiniams)</w:t>
            </w:r>
          </w:p>
        </w:tc>
        <w:tc>
          <w:tcPr>
            <w:tcW w:w="1418" w:type="dxa"/>
          </w:tcPr>
          <w:p w:rsidR="00FF5433" w:rsidRDefault="00FF5433" w:rsidP="0086154B">
            <w:pPr>
              <w:jc w:val="center"/>
            </w:pPr>
            <w:r>
              <w:t>1 val.</w:t>
            </w:r>
          </w:p>
        </w:tc>
        <w:tc>
          <w:tcPr>
            <w:tcW w:w="5325" w:type="dxa"/>
          </w:tcPr>
          <w:p w:rsidR="00FF5433" w:rsidRDefault="00FF5433" w:rsidP="00BF36F5">
            <w:pPr>
              <w:autoSpaceDE w:val="0"/>
              <w:autoSpaceDN w:val="0"/>
              <w:adjustRightInd w:val="0"/>
              <w:ind w:left="72" w:right="72"/>
              <w:jc w:val="both"/>
            </w:pPr>
            <w:r>
              <w:t>Paskaitos metu su mokiniais analizuojamos galimos konflikto priežastys. Taikant praktines užduotis bandoma atrasti galimus konfliktų sprendimo būdus.</w:t>
            </w:r>
          </w:p>
        </w:tc>
      </w:tr>
      <w:tr w:rsidR="00FF5433" w:rsidRPr="008717BF" w:rsidTr="00051529">
        <w:trPr>
          <w:trHeight w:val="252"/>
        </w:trPr>
        <w:tc>
          <w:tcPr>
            <w:tcW w:w="720" w:type="dxa"/>
          </w:tcPr>
          <w:p w:rsidR="00FF5433" w:rsidRDefault="00FF5433" w:rsidP="0020646D">
            <w:pPr>
              <w:numPr>
                <w:ilvl w:val="0"/>
                <w:numId w:val="9"/>
              </w:numPr>
              <w:tabs>
                <w:tab w:val="left" w:pos="351"/>
              </w:tabs>
            </w:pPr>
          </w:p>
        </w:tc>
        <w:tc>
          <w:tcPr>
            <w:tcW w:w="3056" w:type="dxa"/>
          </w:tcPr>
          <w:p w:rsidR="00FF5433" w:rsidRDefault="00FF5433" w:rsidP="0086154B">
            <w:pPr>
              <w:ind w:left="72" w:right="72"/>
              <w:jc w:val="both"/>
              <w:rPr>
                <w:b/>
              </w:rPr>
            </w:pPr>
            <w:r>
              <w:rPr>
                <w:b/>
              </w:rPr>
              <w:t>Empatija – mokymasis pažinti ir suprasti kitus</w:t>
            </w:r>
          </w:p>
          <w:p w:rsidR="00FF5433" w:rsidRDefault="00FF5433" w:rsidP="0086154B">
            <w:pPr>
              <w:ind w:left="72" w:right="72"/>
              <w:jc w:val="both"/>
              <w:rPr>
                <w:b/>
              </w:rPr>
            </w:pPr>
            <w:r>
              <w:t>(</w:t>
            </w:r>
            <w:r w:rsidRPr="00F24434">
              <w:t>5</w:t>
            </w:r>
            <w:r>
              <w:t>-10</w:t>
            </w:r>
            <w:r w:rsidRPr="008717BF">
              <w:t xml:space="preserve"> klasių mokiniams)</w:t>
            </w:r>
          </w:p>
        </w:tc>
        <w:tc>
          <w:tcPr>
            <w:tcW w:w="1418" w:type="dxa"/>
          </w:tcPr>
          <w:p w:rsidR="00FF5433" w:rsidRDefault="00FF5433" w:rsidP="0086154B">
            <w:pPr>
              <w:jc w:val="center"/>
            </w:pPr>
            <w:r w:rsidRPr="00F24434">
              <w:t>1 val.</w:t>
            </w:r>
          </w:p>
        </w:tc>
        <w:tc>
          <w:tcPr>
            <w:tcW w:w="5325" w:type="dxa"/>
          </w:tcPr>
          <w:p w:rsidR="00FF5433" w:rsidRDefault="00FF5433" w:rsidP="00BF36F5">
            <w:pPr>
              <w:autoSpaceDE w:val="0"/>
              <w:autoSpaceDN w:val="0"/>
              <w:adjustRightInd w:val="0"/>
              <w:ind w:left="72" w:right="72"/>
              <w:jc w:val="both"/>
            </w:pPr>
            <w:r>
              <w:t xml:space="preserve">Praktinis užsiėmimas. Užsiėmimo metu naudojant įvairias metodikas mokiniai mokysis pažinti kitus asmenis ir juos suprasti. </w:t>
            </w:r>
          </w:p>
        </w:tc>
      </w:tr>
      <w:tr w:rsidR="00FF5433" w:rsidRPr="008717BF" w:rsidTr="00051529">
        <w:trPr>
          <w:trHeight w:val="252"/>
        </w:trPr>
        <w:tc>
          <w:tcPr>
            <w:tcW w:w="720" w:type="dxa"/>
          </w:tcPr>
          <w:p w:rsidR="00FF5433" w:rsidRDefault="00FF5433" w:rsidP="0020646D">
            <w:pPr>
              <w:numPr>
                <w:ilvl w:val="0"/>
                <w:numId w:val="9"/>
              </w:numPr>
              <w:tabs>
                <w:tab w:val="left" w:pos="351"/>
              </w:tabs>
            </w:pPr>
          </w:p>
        </w:tc>
        <w:tc>
          <w:tcPr>
            <w:tcW w:w="3056" w:type="dxa"/>
          </w:tcPr>
          <w:p w:rsidR="00FF5433" w:rsidRDefault="00FF5433" w:rsidP="0086154B">
            <w:pPr>
              <w:ind w:left="72" w:right="72"/>
              <w:jc w:val="both"/>
              <w:rPr>
                <w:b/>
              </w:rPr>
            </w:pPr>
            <w:r>
              <w:rPr>
                <w:b/>
              </w:rPr>
              <w:t xml:space="preserve">Mokykliniame amžiuje patiriamas stresas, jo priežastys, pasekmės ir galimi įveikimo būdai </w:t>
            </w:r>
          </w:p>
          <w:p w:rsidR="00FF5433" w:rsidRDefault="00FF5433" w:rsidP="0086154B">
            <w:pPr>
              <w:ind w:left="72" w:right="72"/>
              <w:jc w:val="both"/>
              <w:rPr>
                <w:b/>
              </w:rPr>
            </w:pPr>
            <w:r>
              <w:t>(7-12</w:t>
            </w:r>
            <w:r w:rsidRPr="008717BF">
              <w:t xml:space="preserve"> klasių mokiniams)</w:t>
            </w:r>
          </w:p>
        </w:tc>
        <w:tc>
          <w:tcPr>
            <w:tcW w:w="1418" w:type="dxa"/>
          </w:tcPr>
          <w:p w:rsidR="00FF5433" w:rsidRPr="00887A23" w:rsidRDefault="00FF5433" w:rsidP="0086154B">
            <w:pPr>
              <w:jc w:val="center"/>
            </w:pPr>
            <w:r w:rsidRPr="005129FC">
              <w:t>2 val.</w:t>
            </w:r>
          </w:p>
        </w:tc>
        <w:tc>
          <w:tcPr>
            <w:tcW w:w="5325" w:type="dxa"/>
          </w:tcPr>
          <w:p w:rsidR="00FF5433" w:rsidRDefault="00FF5433" w:rsidP="000369FE">
            <w:pPr>
              <w:autoSpaceDE w:val="0"/>
              <w:autoSpaceDN w:val="0"/>
              <w:adjustRightInd w:val="0"/>
              <w:ind w:left="72" w:right="72"/>
              <w:jc w:val="both"/>
            </w:pPr>
            <w:r>
              <w:t>Paskaitos metu kalbama apie mokykloje patiriamą stresą, dėl mokymosi rezultatų, santykių su klasės draugais ir mokytojais. Mokiniams pristatomos įvairios streso valdymo technikos.</w:t>
            </w:r>
          </w:p>
        </w:tc>
      </w:tr>
      <w:tr w:rsidR="00FF5433" w:rsidRPr="008717BF" w:rsidTr="00051529">
        <w:trPr>
          <w:trHeight w:val="252"/>
        </w:trPr>
        <w:tc>
          <w:tcPr>
            <w:tcW w:w="720" w:type="dxa"/>
          </w:tcPr>
          <w:p w:rsidR="00FF5433" w:rsidRDefault="00FF5433" w:rsidP="0020646D">
            <w:pPr>
              <w:numPr>
                <w:ilvl w:val="0"/>
                <w:numId w:val="9"/>
              </w:numPr>
              <w:tabs>
                <w:tab w:val="left" w:pos="351"/>
              </w:tabs>
            </w:pPr>
          </w:p>
        </w:tc>
        <w:tc>
          <w:tcPr>
            <w:tcW w:w="3056" w:type="dxa"/>
          </w:tcPr>
          <w:p w:rsidR="00FF5433" w:rsidRDefault="00FF5433" w:rsidP="0086154B">
            <w:pPr>
              <w:ind w:left="72" w:right="72"/>
              <w:jc w:val="both"/>
              <w:rPr>
                <w:b/>
              </w:rPr>
            </w:pPr>
            <w:r>
              <w:rPr>
                <w:b/>
              </w:rPr>
              <w:t>Kaip padėti draugui, išgyvenančiam sunkumus šeimoje/mokykloje?</w:t>
            </w:r>
          </w:p>
          <w:p w:rsidR="00FF5433" w:rsidRDefault="00FF5433" w:rsidP="0086154B">
            <w:pPr>
              <w:ind w:left="72" w:right="72"/>
              <w:jc w:val="both"/>
              <w:rPr>
                <w:b/>
              </w:rPr>
            </w:pPr>
            <w:r>
              <w:t>(5-12</w:t>
            </w:r>
            <w:r w:rsidRPr="008717BF">
              <w:t xml:space="preserve"> klasių mokiniams)</w:t>
            </w:r>
          </w:p>
        </w:tc>
        <w:tc>
          <w:tcPr>
            <w:tcW w:w="1418" w:type="dxa"/>
          </w:tcPr>
          <w:p w:rsidR="00FF5433" w:rsidRPr="00F06607" w:rsidRDefault="00FF5433" w:rsidP="0086154B">
            <w:pPr>
              <w:jc w:val="center"/>
            </w:pPr>
            <w:r>
              <w:t>1 val.</w:t>
            </w:r>
          </w:p>
        </w:tc>
        <w:tc>
          <w:tcPr>
            <w:tcW w:w="5325" w:type="dxa"/>
          </w:tcPr>
          <w:p w:rsidR="00FF5433" w:rsidRDefault="00FF5433" w:rsidP="00BF36F5">
            <w:pPr>
              <w:autoSpaceDE w:val="0"/>
              <w:autoSpaceDN w:val="0"/>
              <w:adjustRightInd w:val="0"/>
              <w:ind w:left="72" w:right="72"/>
              <w:jc w:val="both"/>
            </w:pPr>
            <w:r>
              <w:t>Paskaitos metu mokiniai bus supažindinami su esminiais aspektais, padėsiančiais pastebėti draugo/klasioko problemas, bei tam tikrais metodais tinkamai pagelbėti.</w:t>
            </w:r>
          </w:p>
        </w:tc>
      </w:tr>
      <w:tr w:rsidR="00FF5433" w:rsidRPr="008717BF" w:rsidTr="00051529">
        <w:trPr>
          <w:trHeight w:val="252"/>
        </w:trPr>
        <w:tc>
          <w:tcPr>
            <w:tcW w:w="720" w:type="dxa"/>
          </w:tcPr>
          <w:p w:rsidR="00FF5433" w:rsidRDefault="00FF5433" w:rsidP="0020646D">
            <w:pPr>
              <w:numPr>
                <w:ilvl w:val="0"/>
                <w:numId w:val="9"/>
              </w:numPr>
              <w:tabs>
                <w:tab w:val="left" w:pos="351"/>
              </w:tabs>
            </w:pPr>
          </w:p>
        </w:tc>
        <w:tc>
          <w:tcPr>
            <w:tcW w:w="3056" w:type="dxa"/>
          </w:tcPr>
          <w:p w:rsidR="00FF5433" w:rsidRDefault="00FF5433" w:rsidP="0086154B">
            <w:pPr>
              <w:ind w:left="72" w:right="72"/>
              <w:jc w:val="both"/>
              <w:rPr>
                <w:b/>
              </w:rPr>
            </w:pPr>
            <w:r>
              <w:rPr>
                <w:b/>
              </w:rPr>
              <w:t>Žmogus – ne prekė, jo parduoti negalima</w:t>
            </w:r>
          </w:p>
          <w:p w:rsidR="00FF5433" w:rsidRDefault="00FF5433" w:rsidP="0086154B">
            <w:pPr>
              <w:ind w:left="72" w:right="72"/>
              <w:jc w:val="both"/>
              <w:rPr>
                <w:b/>
              </w:rPr>
            </w:pPr>
            <w:r>
              <w:t>(6-12</w:t>
            </w:r>
            <w:r w:rsidRPr="008717BF">
              <w:t xml:space="preserve"> klasių mokiniams)</w:t>
            </w:r>
          </w:p>
        </w:tc>
        <w:tc>
          <w:tcPr>
            <w:tcW w:w="1418" w:type="dxa"/>
          </w:tcPr>
          <w:p w:rsidR="00FF5433" w:rsidRPr="00F06607" w:rsidRDefault="00FF5433" w:rsidP="0086154B">
            <w:pPr>
              <w:jc w:val="center"/>
            </w:pPr>
            <w:r>
              <w:t>1.30 val.</w:t>
            </w:r>
          </w:p>
        </w:tc>
        <w:tc>
          <w:tcPr>
            <w:tcW w:w="5325" w:type="dxa"/>
          </w:tcPr>
          <w:p w:rsidR="00FF5433" w:rsidRDefault="00FF5433" w:rsidP="00BF36F5">
            <w:pPr>
              <w:autoSpaceDE w:val="0"/>
              <w:autoSpaceDN w:val="0"/>
              <w:adjustRightInd w:val="0"/>
              <w:ind w:left="72" w:right="72"/>
              <w:jc w:val="both"/>
            </w:pPr>
            <w:r>
              <w:t>Prevencinio tipo paskaita apie prekybą žmonėmis. Atskleidžiami šios problemos galimi pavojai bei diskusiniu pobūdžiu aptariami galimi būdai kaip to išvengti ir apsaugoti save bei savo artimus žmones.</w:t>
            </w:r>
          </w:p>
        </w:tc>
      </w:tr>
      <w:tr w:rsidR="00FF5433" w:rsidRPr="008717BF" w:rsidTr="00051529">
        <w:trPr>
          <w:trHeight w:val="965"/>
        </w:trPr>
        <w:tc>
          <w:tcPr>
            <w:tcW w:w="720" w:type="dxa"/>
          </w:tcPr>
          <w:p w:rsidR="00FF5433" w:rsidRDefault="00FF5433" w:rsidP="0020646D">
            <w:pPr>
              <w:numPr>
                <w:ilvl w:val="0"/>
                <w:numId w:val="9"/>
              </w:numPr>
              <w:tabs>
                <w:tab w:val="left" w:pos="351"/>
              </w:tabs>
            </w:pPr>
          </w:p>
        </w:tc>
        <w:tc>
          <w:tcPr>
            <w:tcW w:w="3056" w:type="dxa"/>
          </w:tcPr>
          <w:p w:rsidR="00FF5433" w:rsidRDefault="00FF5433" w:rsidP="0086154B">
            <w:pPr>
              <w:ind w:left="72" w:right="72"/>
              <w:jc w:val="both"/>
              <w:rPr>
                <w:b/>
              </w:rPr>
            </w:pPr>
            <w:r>
              <w:rPr>
                <w:b/>
              </w:rPr>
              <w:t>Lyčių skirtumai, panašumai ir tarpusavio bendravimas</w:t>
            </w:r>
          </w:p>
          <w:p w:rsidR="00FF5433" w:rsidRDefault="00FF5433" w:rsidP="0086154B">
            <w:pPr>
              <w:ind w:left="72" w:right="72"/>
              <w:jc w:val="both"/>
              <w:rPr>
                <w:b/>
              </w:rPr>
            </w:pPr>
            <w:r>
              <w:t>(7-11</w:t>
            </w:r>
            <w:r w:rsidRPr="008717BF">
              <w:t xml:space="preserve"> klasių mokiniams)</w:t>
            </w:r>
          </w:p>
        </w:tc>
        <w:tc>
          <w:tcPr>
            <w:tcW w:w="1418" w:type="dxa"/>
          </w:tcPr>
          <w:p w:rsidR="00FF5433" w:rsidRDefault="00FF5433" w:rsidP="0086154B">
            <w:pPr>
              <w:jc w:val="center"/>
            </w:pPr>
            <w:r>
              <w:t>1 val.</w:t>
            </w:r>
          </w:p>
        </w:tc>
        <w:tc>
          <w:tcPr>
            <w:tcW w:w="5325" w:type="dxa"/>
          </w:tcPr>
          <w:p w:rsidR="00FF5433" w:rsidRDefault="00FF5433" w:rsidP="00BF36F5">
            <w:pPr>
              <w:autoSpaceDE w:val="0"/>
              <w:autoSpaceDN w:val="0"/>
              <w:adjustRightInd w:val="0"/>
              <w:ind w:left="72" w:right="72"/>
              <w:jc w:val="both"/>
            </w:pPr>
            <w:r>
              <w:t>Teorinio pobūdžio paskaita, kurios metu mokiniai supažindinami su lyčių biologiniais, socialiniais ir psichologiniais skirtumais bei panašumais. Tikslas skatinti lyčių tarpusavio lygybę ir toleranciją.</w:t>
            </w:r>
          </w:p>
        </w:tc>
      </w:tr>
      <w:tr w:rsidR="00FF5433" w:rsidRPr="008717BF" w:rsidTr="00051529">
        <w:trPr>
          <w:trHeight w:val="252"/>
        </w:trPr>
        <w:tc>
          <w:tcPr>
            <w:tcW w:w="720" w:type="dxa"/>
          </w:tcPr>
          <w:p w:rsidR="00FF5433" w:rsidRDefault="00FF5433" w:rsidP="0020646D">
            <w:pPr>
              <w:numPr>
                <w:ilvl w:val="0"/>
                <w:numId w:val="9"/>
              </w:numPr>
              <w:tabs>
                <w:tab w:val="left" w:pos="351"/>
              </w:tabs>
            </w:pPr>
          </w:p>
        </w:tc>
        <w:tc>
          <w:tcPr>
            <w:tcW w:w="3056" w:type="dxa"/>
          </w:tcPr>
          <w:p w:rsidR="00FF5433" w:rsidRDefault="00FF5433" w:rsidP="0086154B">
            <w:pPr>
              <w:ind w:left="72" w:right="72"/>
              <w:jc w:val="both"/>
              <w:rPr>
                <w:b/>
                <w:i/>
              </w:rPr>
            </w:pPr>
            <w:r>
              <w:rPr>
                <w:b/>
              </w:rPr>
              <w:t xml:space="preserve">Asmeninės informacijos atskleidimas internetinėje erdvėje </w:t>
            </w:r>
          </w:p>
          <w:p w:rsidR="00FF5433" w:rsidRPr="000F6456" w:rsidRDefault="00FF5433" w:rsidP="0086154B">
            <w:pPr>
              <w:ind w:left="72" w:right="72"/>
              <w:jc w:val="both"/>
              <w:rPr>
                <w:b/>
                <w:i/>
              </w:rPr>
            </w:pPr>
            <w:r>
              <w:t>(3-8</w:t>
            </w:r>
            <w:r w:rsidRPr="008717BF">
              <w:t xml:space="preserve"> klasių mokiniams)</w:t>
            </w:r>
          </w:p>
        </w:tc>
        <w:tc>
          <w:tcPr>
            <w:tcW w:w="1418" w:type="dxa"/>
          </w:tcPr>
          <w:p w:rsidR="00FF5433" w:rsidRDefault="00FF5433" w:rsidP="0086154B">
            <w:pPr>
              <w:jc w:val="center"/>
            </w:pPr>
            <w:r>
              <w:t>1 val.</w:t>
            </w:r>
          </w:p>
        </w:tc>
        <w:tc>
          <w:tcPr>
            <w:tcW w:w="5325" w:type="dxa"/>
          </w:tcPr>
          <w:p w:rsidR="00FF5433" w:rsidRDefault="00FF5433" w:rsidP="00BF36F5">
            <w:pPr>
              <w:autoSpaceDE w:val="0"/>
              <w:autoSpaceDN w:val="0"/>
              <w:adjustRightInd w:val="0"/>
              <w:ind w:left="72" w:right="72"/>
              <w:jc w:val="both"/>
            </w:pPr>
            <w:r>
              <w:t xml:space="preserve">Užsiėmimo metu su mokiniais bus kalbama apie socialinius tinklus, jų naudojimąsi bei asmeninės informacijos pateikimą ir galimas to pasekmes. </w:t>
            </w:r>
          </w:p>
        </w:tc>
      </w:tr>
      <w:tr w:rsidR="00FF5433" w:rsidRPr="008717BF" w:rsidTr="00051529">
        <w:trPr>
          <w:trHeight w:val="252"/>
        </w:trPr>
        <w:tc>
          <w:tcPr>
            <w:tcW w:w="720" w:type="dxa"/>
          </w:tcPr>
          <w:p w:rsidR="00FF5433" w:rsidRDefault="00FF5433" w:rsidP="00DB0D06">
            <w:pPr>
              <w:numPr>
                <w:ilvl w:val="0"/>
                <w:numId w:val="9"/>
              </w:numPr>
              <w:tabs>
                <w:tab w:val="left" w:pos="252"/>
              </w:tabs>
            </w:pPr>
          </w:p>
        </w:tc>
        <w:tc>
          <w:tcPr>
            <w:tcW w:w="3056" w:type="dxa"/>
          </w:tcPr>
          <w:p w:rsidR="00FF5433" w:rsidRDefault="00FF5433" w:rsidP="0086154B">
            <w:pPr>
              <w:ind w:left="72" w:right="72"/>
              <w:jc w:val="both"/>
              <w:rPr>
                <w:b/>
              </w:rPr>
            </w:pPr>
            <w:r>
              <w:rPr>
                <w:b/>
              </w:rPr>
              <w:t>Kaip suvaldyti savo emocijas?</w:t>
            </w:r>
          </w:p>
          <w:p w:rsidR="00FF5433" w:rsidRDefault="00FF5433" w:rsidP="0086154B">
            <w:pPr>
              <w:ind w:left="72" w:right="72"/>
              <w:jc w:val="both"/>
              <w:rPr>
                <w:b/>
              </w:rPr>
            </w:pPr>
            <w:r>
              <w:t>(8-11</w:t>
            </w:r>
            <w:r w:rsidRPr="008717BF">
              <w:t xml:space="preserve"> klasių mokiniams)</w:t>
            </w:r>
          </w:p>
        </w:tc>
        <w:tc>
          <w:tcPr>
            <w:tcW w:w="1418" w:type="dxa"/>
          </w:tcPr>
          <w:p w:rsidR="00FF5433" w:rsidRDefault="00FF5433" w:rsidP="0086154B">
            <w:pPr>
              <w:jc w:val="center"/>
            </w:pPr>
            <w:r>
              <w:t>1 val.</w:t>
            </w:r>
          </w:p>
        </w:tc>
        <w:tc>
          <w:tcPr>
            <w:tcW w:w="5325" w:type="dxa"/>
          </w:tcPr>
          <w:p w:rsidR="00FF5433" w:rsidRDefault="00FF5433" w:rsidP="00BF36F5">
            <w:pPr>
              <w:autoSpaceDE w:val="0"/>
              <w:autoSpaceDN w:val="0"/>
              <w:adjustRightInd w:val="0"/>
              <w:ind w:left="72" w:right="72"/>
              <w:jc w:val="both"/>
            </w:pPr>
            <w:r>
              <w:t>Paskaitos metu mokiniams pristatoma, kas yra emocijos, kada jos pasireiškia ir kaip jas laiku pastebėti bei suvaldyti.</w:t>
            </w:r>
          </w:p>
        </w:tc>
      </w:tr>
      <w:tr w:rsidR="00FF5433" w:rsidRPr="008717BF" w:rsidTr="00051529">
        <w:trPr>
          <w:trHeight w:val="1477"/>
        </w:trPr>
        <w:tc>
          <w:tcPr>
            <w:tcW w:w="720" w:type="dxa"/>
          </w:tcPr>
          <w:p w:rsidR="00FF5433" w:rsidRDefault="00FF5433" w:rsidP="00DB0D06">
            <w:pPr>
              <w:numPr>
                <w:ilvl w:val="0"/>
                <w:numId w:val="9"/>
              </w:numPr>
              <w:tabs>
                <w:tab w:val="left" w:pos="252"/>
                <w:tab w:val="left" w:pos="612"/>
              </w:tabs>
            </w:pPr>
          </w:p>
        </w:tc>
        <w:tc>
          <w:tcPr>
            <w:tcW w:w="3056" w:type="dxa"/>
          </w:tcPr>
          <w:p w:rsidR="00FF5433" w:rsidRPr="00911EBA" w:rsidRDefault="00FF5433" w:rsidP="00911EBA">
            <w:pPr>
              <w:ind w:left="72" w:right="72"/>
              <w:jc w:val="both"/>
              <w:rPr>
                <w:b/>
                <w:i/>
                <w:color w:val="C0C0C0"/>
                <w:u w:val="single"/>
              </w:rPr>
            </w:pPr>
            <w:r w:rsidRPr="00911EBA">
              <w:rPr>
                <w:b/>
                <w:i/>
                <w:color w:val="C0C0C0"/>
                <w:u w:val="single"/>
              </w:rPr>
              <w:t>Grupiniai konsultavimai/užsiėmimai</w:t>
            </w:r>
          </w:p>
          <w:p w:rsidR="00FF5433" w:rsidRDefault="00FF5433" w:rsidP="00911EBA">
            <w:pPr>
              <w:ind w:left="72" w:right="72"/>
              <w:jc w:val="both"/>
              <w:rPr>
                <w:b/>
              </w:rPr>
            </w:pPr>
            <w:r>
              <w:rPr>
                <w:b/>
              </w:rPr>
              <w:t xml:space="preserve">Draugystė – kaip bendrauti su kitais vaikais? </w:t>
            </w:r>
          </w:p>
        </w:tc>
        <w:tc>
          <w:tcPr>
            <w:tcW w:w="1418" w:type="dxa"/>
          </w:tcPr>
          <w:p w:rsidR="00FF5433" w:rsidRDefault="00FF5433" w:rsidP="0086154B">
            <w:pPr>
              <w:jc w:val="center"/>
            </w:pPr>
            <w:r>
              <w:t>6 val.</w:t>
            </w:r>
          </w:p>
        </w:tc>
        <w:tc>
          <w:tcPr>
            <w:tcW w:w="5325" w:type="dxa"/>
          </w:tcPr>
          <w:p w:rsidR="00FF5433" w:rsidRDefault="00FF5433" w:rsidP="000962B0">
            <w:pPr>
              <w:autoSpaceDE w:val="0"/>
              <w:autoSpaceDN w:val="0"/>
              <w:adjustRightInd w:val="0"/>
              <w:ind w:right="72"/>
              <w:jc w:val="both"/>
            </w:pPr>
            <w:r>
              <w:t xml:space="preserve">Programa skirta pradinių klasių mokiniams, turintiems sunkumų bendrauti klasėje. Programos tikslas mokytis pasitikėjimo savimi ir kitais, atvirai bendrauti, bendradarbiauti bei palaikyti gerus tarpusavio santykius. </w:t>
            </w:r>
          </w:p>
        </w:tc>
      </w:tr>
      <w:tr w:rsidR="00FF5433" w:rsidRPr="008717BF" w:rsidTr="00051529">
        <w:trPr>
          <w:trHeight w:val="252"/>
        </w:trPr>
        <w:tc>
          <w:tcPr>
            <w:tcW w:w="720" w:type="dxa"/>
          </w:tcPr>
          <w:p w:rsidR="00FF5433" w:rsidRDefault="00FF5433" w:rsidP="00DB0D06">
            <w:pPr>
              <w:numPr>
                <w:ilvl w:val="0"/>
                <w:numId w:val="9"/>
              </w:numPr>
              <w:tabs>
                <w:tab w:val="right" w:pos="0"/>
                <w:tab w:val="right" w:pos="72"/>
                <w:tab w:val="left" w:pos="252"/>
              </w:tabs>
              <w:jc w:val="center"/>
            </w:pPr>
          </w:p>
        </w:tc>
        <w:tc>
          <w:tcPr>
            <w:tcW w:w="3056" w:type="dxa"/>
          </w:tcPr>
          <w:p w:rsidR="00FF5433" w:rsidRPr="00911EBA" w:rsidRDefault="00FF5433" w:rsidP="003D238D">
            <w:pPr>
              <w:ind w:left="72" w:right="72"/>
              <w:jc w:val="both"/>
              <w:rPr>
                <w:b/>
                <w:i/>
                <w:color w:val="C0C0C0"/>
                <w:u w:val="single"/>
              </w:rPr>
            </w:pPr>
            <w:r w:rsidRPr="00911EBA">
              <w:rPr>
                <w:b/>
                <w:i/>
                <w:color w:val="C0C0C0"/>
                <w:u w:val="single"/>
              </w:rPr>
              <w:t>Grupiniai konsultavimai/užsiėmimai</w:t>
            </w:r>
          </w:p>
          <w:p w:rsidR="00FF5433" w:rsidRDefault="00FF5433" w:rsidP="0086154B">
            <w:pPr>
              <w:ind w:left="72" w:right="72"/>
              <w:jc w:val="both"/>
              <w:rPr>
                <w:b/>
              </w:rPr>
            </w:pPr>
            <w:r>
              <w:rPr>
                <w:b/>
              </w:rPr>
              <w:t>Mokymosi motyvacijos stiprinimas</w:t>
            </w:r>
          </w:p>
        </w:tc>
        <w:tc>
          <w:tcPr>
            <w:tcW w:w="1418" w:type="dxa"/>
          </w:tcPr>
          <w:p w:rsidR="00FF5433" w:rsidRDefault="00FF5433" w:rsidP="0086154B">
            <w:pPr>
              <w:jc w:val="center"/>
            </w:pPr>
            <w:r>
              <w:t>6 val.</w:t>
            </w:r>
          </w:p>
        </w:tc>
        <w:tc>
          <w:tcPr>
            <w:tcW w:w="5325" w:type="dxa"/>
          </w:tcPr>
          <w:p w:rsidR="00FF5433" w:rsidRDefault="00FF5433" w:rsidP="00BF36F5">
            <w:pPr>
              <w:autoSpaceDE w:val="0"/>
              <w:autoSpaceDN w:val="0"/>
              <w:adjustRightInd w:val="0"/>
              <w:ind w:left="72" w:right="72"/>
              <w:jc w:val="both"/>
            </w:pPr>
            <w:r>
              <w:t>Programa skirta pradinių ir vyresnių klasių mokiniams. Programa orientuota į mokinius, kuriems stinga motyvacijos ir noro mokytis. Susitikimų metu atliekant įvairias užduotis bei diskutuojant bus siekiama sustiprinti mokinio motyvaciją mokytis bei gebėti išsikelti įgyvendinamus tikslus.</w:t>
            </w:r>
          </w:p>
        </w:tc>
      </w:tr>
    </w:tbl>
    <w:p w:rsidR="00FF5433" w:rsidRDefault="00FF5433" w:rsidP="008D28E2">
      <w:pPr>
        <w:ind w:left="-900" w:right="-262" w:firstLine="360"/>
        <w:jc w:val="center"/>
      </w:pPr>
    </w:p>
    <w:p w:rsidR="00FF5433" w:rsidRPr="003E5C48" w:rsidRDefault="00FF5433" w:rsidP="008D28E2">
      <w:pPr>
        <w:ind w:left="-900" w:right="-262" w:firstLine="360"/>
        <w:jc w:val="center"/>
      </w:pPr>
      <w:r w:rsidRPr="003E5C48">
        <w:t>TĖVAMS</w:t>
      </w:r>
    </w:p>
    <w:p w:rsidR="00FF5433" w:rsidRPr="0035250C" w:rsidRDefault="00FF5433" w:rsidP="008D28E2">
      <w:pPr>
        <w:ind w:left="-900" w:right="-262" w:firstLine="360"/>
        <w:jc w:val="both"/>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3166"/>
        <w:gridCol w:w="1418"/>
        <w:gridCol w:w="5325"/>
      </w:tblGrid>
      <w:tr w:rsidR="00FF5433" w:rsidRPr="00837972" w:rsidTr="0086154B">
        <w:tc>
          <w:tcPr>
            <w:tcW w:w="711" w:type="dxa"/>
          </w:tcPr>
          <w:p w:rsidR="00FF5433" w:rsidRPr="00837972" w:rsidRDefault="00FF5433" w:rsidP="0086154B">
            <w:pPr>
              <w:jc w:val="center"/>
            </w:pPr>
            <w:r w:rsidRPr="00837972">
              <w:t>Nr.</w:t>
            </w:r>
          </w:p>
        </w:tc>
        <w:tc>
          <w:tcPr>
            <w:tcW w:w="3166" w:type="dxa"/>
          </w:tcPr>
          <w:p w:rsidR="00FF5433" w:rsidRPr="00837972" w:rsidRDefault="00FF5433" w:rsidP="0086154B">
            <w:pPr>
              <w:jc w:val="center"/>
            </w:pPr>
            <w:r>
              <w:t>T</w:t>
            </w:r>
            <w:r w:rsidRPr="00837972">
              <w:t>ema</w:t>
            </w:r>
          </w:p>
        </w:tc>
        <w:tc>
          <w:tcPr>
            <w:tcW w:w="1418" w:type="dxa"/>
          </w:tcPr>
          <w:p w:rsidR="00FF5433" w:rsidRPr="00837972" w:rsidRDefault="00FF5433" w:rsidP="0086154B">
            <w:pPr>
              <w:jc w:val="center"/>
            </w:pPr>
            <w:r w:rsidRPr="00837972">
              <w:t>Laikas</w:t>
            </w:r>
          </w:p>
        </w:tc>
        <w:tc>
          <w:tcPr>
            <w:tcW w:w="5325" w:type="dxa"/>
          </w:tcPr>
          <w:p w:rsidR="00FF5433" w:rsidRPr="00837972" w:rsidRDefault="00FF5433" w:rsidP="0086154B">
            <w:pPr>
              <w:jc w:val="center"/>
            </w:pPr>
            <w:r w:rsidRPr="00837972">
              <w:t>Turinys</w:t>
            </w:r>
          </w:p>
        </w:tc>
      </w:tr>
      <w:tr w:rsidR="00FF5433" w:rsidRPr="00837972" w:rsidTr="0086154B">
        <w:tc>
          <w:tcPr>
            <w:tcW w:w="711" w:type="dxa"/>
          </w:tcPr>
          <w:p w:rsidR="00FF5433" w:rsidRPr="00837972" w:rsidRDefault="00FF5433" w:rsidP="00C456AB">
            <w:pPr>
              <w:numPr>
                <w:ilvl w:val="0"/>
                <w:numId w:val="14"/>
              </w:numPr>
              <w:tabs>
                <w:tab w:val="left" w:pos="351"/>
              </w:tabs>
            </w:pPr>
          </w:p>
        </w:tc>
        <w:tc>
          <w:tcPr>
            <w:tcW w:w="3166" w:type="dxa"/>
          </w:tcPr>
          <w:p w:rsidR="00FF5433" w:rsidRPr="00837972" w:rsidRDefault="00FF5433" w:rsidP="0086154B">
            <w:pPr>
              <w:pStyle w:val="Default"/>
              <w:jc w:val="both"/>
              <w:rPr>
                <w:b/>
              </w:rPr>
            </w:pPr>
            <w:r w:rsidRPr="00AD256F">
              <w:rPr>
                <w:b/>
              </w:rPr>
              <w:t>Informacinių technologijų įtaka vaikui ankstyvojoje vaikystėje</w:t>
            </w:r>
          </w:p>
        </w:tc>
        <w:tc>
          <w:tcPr>
            <w:tcW w:w="1418" w:type="dxa"/>
          </w:tcPr>
          <w:p w:rsidR="00FF5433" w:rsidRPr="00837972" w:rsidRDefault="00FF5433" w:rsidP="0086154B">
            <w:pPr>
              <w:jc w:val="center"/>
            </w:pPr>
            <w:r w:rsidRPr="00837972">
              <w:t>1 val.</w:t>
            </w:r>
          </w:p>
        </w:tc>
        <w:tc>
          <w:tcPr>
            <w:tcW w:w="5325" w:type="dxa"/>
          </w:tcPr>
          <w:p w:rsidR="00FF5433" w:rsidRPr="00837972" w:rsidRDefault="00FF5433" w:rsidP="00371B57">
            <w:pPr>
              <w:jc w:val="both"/>
            </w:pPr>
            <w:r>
              <w:t>Paskaitos metu kalbama apie informacinių technologijų poveikį ankstyvojoje vaikystėje. Diskutuojama apie informacinių technologijų naudą ir žalą vaikams bei tai, ką daryti, jog sumažinti šių priemonių naudojimą.</w:t>
            </w:r>
          </w:p>
        </w:tc>
      </w:tr>
      <w:tr w:rsidR="00FF5433" w:rsidRPr="00837972" w:rsidTr="0086154B">
        <w:tc>
          <w:tcPr>
            <w:tcW w:w="711" w:type="dxa"/>
          </w:tcPr>
          <w:p w:rsidR="00FF5433" w:rsidRPr="00FD2384" w:rsidRDefault="00FF5433" w:rsidP="00051529">
            <w:pPr>
              <w:numPr>
                <w:ilvl w:val="0"/>
                <w:numId w:val="14"/>
              </w:numPr>
              <w:tabs>
                <w:tab w:val="left" w:pos="351"/>
              </w:tabs>
            </w:pPr>
          </w:p>
        </w:tc>
        <w:tc>
          <w:tcPr>
            <w:tcW w:w="3166" w:type="dxa"/>
          </w:tcPr>
          <w:p w:rsidR="00FF5433" w:rsidRPr="00AD256F" w:rsidRDefault="00FF5433" w:rsidP="0086154B">
            <w:pPr>
              <w:pStyle w:val="Default"/>
              <w:jc w:val="both"/>
              <w:rPr>
                <w:b/>
              </w:rPr>
            </w:pPr>
            <w:r>
              <w:rPr>
                <w:b/>
              </w:rPr>
              <w:t>Emocinis intelektas – kaip ugdyti savo vaiko emocinį intelektą.</w:t>
            </w:r>
          </w:p>
        </w:tc>
        <w:tc>
          <w:tcPr>
            <w:tcW w:w="1418" w:type="dxa"/>
          </w:tcPr>
          <w:p w:rsidR="00FF5433" w:rsidRPr="00C76948" w:rsidRDefault="00FF5433" w:rsidP="0086154B">
            <w:pPr>
              <w:jc w:val="center"/>
              <w:rPr>
                <w:lang w:val="en-US"/>
              </w:rPr>
            </w:pPr>
            <w:r>
              <w:rPr>
                <w:lang w:val="en-US"/>
              </w:rPr>
              <w:t>1 val.</w:t>
            </w:r>
          </w:p>
        </w:tc>
        <w:tc>
          <w:tcPr>
            <w:tcW w:w="5325" w:type="dxa"/>
          </w:tcPr>
          <w:p w:rsidR="00FF5433" w:rsidRPr="00837972" w:rsidRDefault="00FF5433" w:rsidP="0086154B">
            <w:pPr>
              <w:jc w:val="both"/>
            </w:pPr>
            <w:r>
              <w:t>Paskaitos metu tėvams pristatoma, kas yra emocinis intelektas, kuo jis svarbus auginant ir auklėjant vaikus. Pristatomi emocinio intelekto ugdymo metodai.</w:t>
            </w:r>
          </w:p>
        </w:tc>
      </w:tr>
      <w:tr w:rsidR="00FF5433" w:rsidRPr="00837972" w:rsidTr="0086154B">
        <w:tc>
          <w:tcPr>
            <w:tcW w:w="711" w:type="dxa"/>
          </w:tcPr>
          <w:p w:rsidR="00FF5433" w:rsidRDefault="00FF5433" w:rsidP="00051529">
            <w:pPr>
              <w:numPr>
                <w:ilvl w:val="0"/>
                <w:numId w:val="14"/>
              </w:numPr>
              <w:tabs>
                <w:tab w:val="left" w:pos="351"/>
              </w:tabs>
              <w:rPr>
                <w:lang w:val="en-US"/>
              </w:rPr>
            </w:pPr>
          </w:p>
        </w:tc>
        <w:tc>
          <w:tcPr>
            <w:tcW w:w="3166" w:type="dxa"/>
          </w:tcPr>
          <w:p w:rsidR="00FF5433" w:rsidRDefault="00FF5433" w:rsidP="0086154B">
            <w:pPr>
              <w:pStyle w:val="Default"/>
              <w:jc w:val="both"/>
              <w:rPr>
                <w:b/>
              </w:rPr>
            </w:pPr>
            <w:r>
              <w:rPr>
                <w:b/>
              </w:rPr>
              <w:t>Vaiko motyvacija mokytis ir kaip tam gali padėti tėvai?</w:t>
            </w:r>
          </w:p>
        </w:tc>
        <w:tc>
          <w:tcPr>
            <w:tcW w:w="1418" w:type="dxa"/>
          </w:tcPr>
          <w:p w:rsidR="00FF5433" w:rsidRDefault="00FF5433" w:rsidP="0086154B">
            <w:pPr>
              <w:jc w:val="center"/>
              <w:rPr>
                <w:lang w:val="en-US"/>
              </w:rPr>
            </w:pPr>
            <w:r>
              <w:rPr>
                <w:lang w:val="en-US"/>
              </w:rPr>
              <w:t>1,5 val.</w:t>
            </w:r>
          </w:p>
        </w:tc>
        <w:tc>
          <w:tcPr>
            <w:tcW w:w="5325" w:type="dxa"/>
          </w:tcPr>
          <w:p w:rsidR="00FF5433" w:rsidRPr="00837972" w:rsidRDefault="00FF5433" w:rsidP="0086154B">
            <w:pPr>
              <w:jc w:val="both"/>
            </w:pPr>
            <w:r>
              <w:t>Tėvai supažindinami su motyvacijos tipais bei tai, kas lemia motyvacijos buvimą ir nebuvimą. Pateikiamos įvairios vaiko mokymosi motyvacijos kėlimo technikos.</w:t>
            </w:r>
          </w:p>
        </w:tc>
      </w:tr>
      <w:tr w:rsidR="00FF5433" w:rsidRPr="00837972" w:rsidTr="00E404E1">
        <w:trPr>
          <w:trHeight w:val="587"/>
        </w:trPr>
        <w:tc>
          <w:tcPr>
            <w:tcW w:w="711" w:type="dxa"/>
          </w:tcPr>
          <w:p w:rsidR="00FF5433" w:rsidRDefault="00FF5433" w:rsidP="00051529">
            <w:pPr>
              <w:numPr>
                <w:ilvl w:val="0"/>
                <w:numId w:val="14"/>
              </w:numPr>
              <w:tabs>
                <w:tab w:val="left" w:pos="351"/>
              </w:tabs>
              <w:rPr>
                <w:lang w:val="en-US"/>
              </w:rPr>
            </w:pPr>
          </w:p>
        </w:tc>
        <w:tc>
          <w:tcPr>
            <w:tcW w:w="3166" w:type="dxa"/>
          </w:tcPr>
          <w:p w:rsidR="00FF5433" w:rsidRDefault="00FF5433" w:rsidP="0086154B">
            <w:pPr>
              <w:pStyle w:val="Default"/>
              <w:jc w:val="both"/>
              <w:rPr>
                <w:b/>
              </w:rPr>
            </w:pPr>
            <w:r>
              <w:rPr>
                <w:b/>
              </w:rPr>
              <w:t>Vaikų melavimas ir kaip su tuo tvarkytis</w:t>
            </w:r>
          </w:p>
        </w:tc>
        <w:tc>
          <w:tcPr>
            <w:tcW w:w="1418" w:type="dxa"/>
          </w:tcPr>
          <w:p w:rsidR="00FF5433" w:rsidRDefault="00FF5433" w:rsidP="0086154B">
            <w:pPr>
              <w:jc w:val="center"/>
              <w:rPr>
                <w:lang w:val="en-US"/>
              </w:rPr>
            </w:pPr>
            <w:r>
              <w:rPr>
                <w:lang w:val="en-US"/>
              </w:rPr>
              <w:t>1 val.</w:t>
            </w:r>
          </w:p>
        </w:tc>
        <w:tc>
          <w:tcPr>
            <w:tcW w:w="5325" w:type="dxa"/>
          </w:tcPr>
          <w:p w:rsidR="00FF5433" w:rsidRPr="00837972" w:rsidRDefault="00FF5433" w:rsidP="0086154B">
            <w:pPr>
              <w:jc w:val="both"/>
            </w:pPr>
            <w:r>
              <w:t>Paskaita tėvams norintiems sužinoti, kodėl jų vaikai meluoja, kas lemia tokį jų elgesį ir kokiu būdu būtų galima susitarti su vaiku, jog jis taip daugiau nebesielgtų.</w:t>
            </w:r>
          </w:p>
        </w:tc>
      </w:tr>
      <w:tr w:rsidR="00FF5433" w:rsidRPr="00837972" w:rsidTr="00E404E1">
        <w:trPr>
          <w:trHeight w:val="587"/>
        </w:trPr>
        <w:tc>
          <w:tcPr>
            <w:tcW w:w="711" w:type="dxa"/>
          </w:tcPr>
          <w:p w:rsidR="00FF5433" w:rsidRDefault="00FF5433" w:rsidP="00051529">
            <w:pPr>
              <w:numPr>
                <w:ilvl w:val="0"/>
                <w:numId w:val="14"/>
              </w:numPr>
              <w:tabs>
                <w:tab w:val="left" w:pos="351"/>
              </w:tabs>
              <w:rPr>
                <w:lang w:val="en-US"/>
              </w:rPr>
            </w:pPr>
          </w:p>
        </w:tc>
        <w:tc>
          <w:tcPr>
            <w:tcW w:w="3166" w:type="dxa"/>
          </w:tcPr>
          <w:p w:rsidR="00FF5433" w:rsidRDefault="00FF5433" w:rsidP="0086154B">
            <w:pPr>
              <w:pStyle w:val="Default"/>
              <w:jc w:val="both"/>
              <w:rPr>
                <w:b/>
              </w:rPr>
            </w:pPr>
            <w:r>
              <w:rPr>
                <w:b/>
              </w:rPr>
              <w:t>Vaikų vystymosi krizės ir tinkamas tėvų reagavimas</w:t>
            </w:r>
          </w:p>
        </w:tc>
        <w:tc>
          <w:tcPr>
            <w:tcW w:w="1418" w:type="dxa"/>
          </w:tcPr>
          <w:p w:rsidR="00FF5433" w:rsidRDefault="00FF5433" w:rsidP="0086154B">
            <w:pPr>
              <w:jc w:val="center"/>
              <w:rPr>
                <w:lang w:val="en-US"/>
              </w:rPr>
            </w:pPr>
            <w:r>
              <w:rPr>
                <w:lang w:val="en-US"/>
              </w:rPr>
              <w:t>1 val.</w:t>
            </w:r>
          </w:p>
        </w:tc>
        <w:tc>
          <w:tcPr>
            <w:tcW w:w="5325" w:type="dxa"/>
          </w:tcPr>
          <w:p w:rsidR="00FF5433" w:rsidRDefault="00FF5433" w:rsidP="0086154B">
            <w:pPr>
              <w:jc w:val="both"/>
            </w:pPr>
            <w:r>
              <w:t>Paskaitos metu tėvai supažindinami su įvairiomis vaikų vystymosi psichologinėmis krizėmis pagal amžiaus raidą. Pateikiamos įvairios metodikos, mokinančios tinkamai reaguoti.</w:t>
            </w:r>
          </w:p>
        </w:tc>
      </w:tr>
      <w:tr w:rsidR="00FF5433" w:rsidRPr="00837972" w:rsidTr="00546466">
        <w:trPr>
          <w:trHeight w:val="280"/>
        </w:trPr>
        <w:tc>
          <w:tcPr>
            <w:tcW w:w="711" w:type="dxa"/>
          </w:tcPr>
          <w:p w:rsidR="00FF5433" w:rsidRPr="000C0C16" w:rsidRDefault="00FF5433" w:rsidP="00051529">
            <w:pPr>
              <w:numPr>
                <w:ilvl w:val="0"/>
                <w:numId w:val="14"/>
              </w:numPr>
              <w:tabs>
                <w:tab w:val="left" w:pos="351"/>
              </w:tabs>
            </w:pPr>
          </w:p>
        </w:tc>
        <w:tc>
          <w:tcPr>
            <w:tcW w:w="3166" w:type="dxa"/>
          </w:tcPr>
          <w:p w:rsidR="00FF5433" w:rsidRDefault="00FF5433" w:rsidP="0086154B">
            <w:pPr>
              <w:pStyle w:val="Default"/>
              <w:jc w:val="both"/>
              <w:rPr>
                <w:b/>
              </w:rPr>
            </w:pPr>
            <w:r>
              <w:rPr>
                <w:b/>
              </w:rPr>
              <w:t>Kaip paruošti savo priešmokyklinio amžiaus vaiką mokyklai?</w:t>
            </w:r>
          </w:p>
        </w:tc>
        <w:tc>
          <w:tcPr>
            <w:tcW w:w="1418" w:type="dxa"/>
          </w:tcPr>
          <w:p w:rsidR="00FF5433" w:rsidRPr="000C0C16" w:rsidRDefault="00FF5433" w:rsidP="0086154B">
            <w:pPr>
              <w:jc w:val="center"/>
            </w:pPr>
            <w:r>
              <w:rPr>
                <w:lang w:val="en-US"/>
              </w:rPr>
              <w:t>1 val.</w:t>
            </w:r>
          </w:p>
        </w:tc>
        <w:tc>
          <w:tcPr>
            <w:tcW w:w="5325" w:type="dxa"/>
          </w:tcPr>
          <w:p w:rsidR="00FF5433" w:rsidRDefault="00FF5433" w:rsidP="0086154B">
            <w:pPr>
              <w:jc w:val="both"/>
            </w:pPr>
            <w:r>
              <w:t xml:space="preserve">Susitikimo metu supažindinama su vaiko psichologinio pasiruošimo ypatumais mokykloje. Pristatomos metodikos, galinčios padėti paruošti </w:t>
            </w:r>
            <w:r>
              <w:lastRenderedPageBreak/>
              <w:t>vaiką lankyti ugdymo įstaigą.</w:t>
            </w:r>
          </w:p>
        </w:tc>
      </w:tr>
      <w:tr w:rsidR="00FF5433" w:rsidRPr="00837972" w:rsidTr="00E404E1">
        <w:trPr>
          <w:trHeight w:val="587"/>
        </w:trPr>
        <w:tc>
          <w:tcPr>
            <w:tcW w:w="711" w:type="dxa"/>
          </w:tcPr>
          <w:p w:rsidR="00FF5433" w:rsidRDefault="00FF5433" w:rsidP="00051529">
            <w:pPr>
              <w:numPr>
                <w:ilvl w:val="0"/>
                <w:numId w:val="14"/>
              </w:numPr>
              <w:tabs>
                <w:tab w:val="left" w:pos="351"/>
              </w:tabs>
            </w:pPr>
          </w:p>
        </w:tc>
        <w:tc>
          <w:tcPr>
            <w:tcW w:w="3166" w:type="dxa"/>
          </w:tcPr>
          <w:p w:rsidR="00FF5433" w:rsidRDefault="00FF5433" w:rsidP="0086154B">
            <w:pPr>
              <w:pStyle w:val="Default"/>
              <w:jc w:val="both"/>
              <w:rPr>
                <w:b/>
              </w:rPr>
            </w:pPr>
            <w:r>
              <w:rPr>
                <w:b/>
              </w:rPr>
              <w:t>Vaiko gabumų atpažinimas ir jų ugdymas</w:t>
            </w:r>
          </w:p>
        </w:tc>
        <w:tc>
          <w:tcPr>
            <w:tcW w:w="1418" w:type="dxa"/>
          </w:tcPr>
          <w:p w:rsidR="00FF5433" w:rsidRPr="000C0C16" w:rsidRDefault="00FF5433" w:rsidP="0086154B">
            <w:pPr>
              <w:jc w:val="center"/>
            </w:pPr>
            <w:r w:rsidRPr="00546466">
              <w:t>1 val.</w:t>
            </w:r>
          </w:p>
        </w:tc>
        <w:tc>
          <w:tcPr>
            <w:tcW w:w="5325" w:type="dxa"/>
          </w:tcPr>
          <w:p w:rsidR="00FF5433" w:rsidRDefault="00FF5433" w:rsidP="0086154B">
            <w:pPr>
              <w:jc w:val="both"/>
            </w:pPr>
            <w:r>
              <w:t>Paskaitos metu aptariama, kas yra gabumai, kaip jie pasireiškia pas vaikus, kokiais mokymosi ir elgesio ypatumais gabūs vaikai pasižymi. Pateikiami gabių vaikų ugdymo būdai.</w:t>
            </w:r>
          </w:p>
        </w:tc>
      </w:tr>
      <w:tr w:rsidR="00FF5433" w:rsidRPr="00837972" w:rsidTr="00E404E1">
        <w:trPr>
          <w:trHeight w:val="587"/>
        </w:trPr>
        <w:tc>
          <w:tcPr>
            <w:tcW w:w="711" w:type="dxa"/>
          </w:tcPr>
          <w:p w:rsidR="00FF5433" w:rsidRDefault="00FF5433" w:rsidP="00051529">
            <w:pPr>
              <w:numPr>
                <w:ilvl w:val="0"/>
                <w:numId w:val="14"/>
              </w:numPr>
              <w:tabs>
                <w:tab w:val="left" w:pos="351"/>
              </w:tabs>
            </w:pPr>
          </w:p>
        </w:tc>
        <w:tc>
          <w:tcPr>
            <w:tcW w:w="3166" w:type="dxa"/>
          </w:tcPr>
          <w:p w:rsidR="00FF5433" w:rsidRDefault="00FF5433" w:rsidP="0086154B">
            <w:pPr>
              <w:pStyle w:val="Default"/>
              <w:jc w:val="both"/>
              <w:rPr>
                <w:b/>
              </w:rPr>
            </w:pPr>
            <w:r>
              <w:rPr>
                <w:b/>
              </w:rPr>
              <w:t>Autizmo spektro sutrikimu sergantis vaikas. Kaip šeimos nariai gali jam padėti?</w:t>
            </w:r>
          </w:p>
        </w:tc>
        <w:tc>
          <w:tcPr>
            <w:tcW w:w="1418" w:type="dxa"/>
          </w:tcPr>
          <w:p w:rsidR="00FF5433" w:rsidRPr="000C0C16" w:rsidRDefault="00FF5433" w:rsidP="0086154B">
            <w:pPr>
              <w:jc w:val="center"/>
            </w:pPr>
            <w:r>
              <w:t>1-2val.</w:t>
            </w:r>
          </w:p>
        </w:tc>
        <w:tc>
          <w:tcPr>
            <w:tcW w:w="5325" w:type="dxa"/>
          </w:tcPr>
          <w:p w:rsidR="00FF5433" w:rsidRDefault="00FF5433" w:rsidP="0086154B">
            <w:pPr>
              <w:jc w:val="both"/>
            </w:pPr>
            <w:r>
              <w:t>Paskaita tėvams, auginantiems šeimoje vaiką, turintį autizmo spektro sutrikimą. Paskaitos tema – susipažinimas su autizmo spektro sutrikimu bei metodikomis, galinčios padėti lavinti vaiką.</w:t>
            </w:r>
          </w:p>
        </w:tc>
      </w:tr>
      <w:tr w:rsidR="00FF5433" w:rsidRPr="00837972" w:rsidTr="00E404E1">
        <w:trPr>
          <w:trHeight w:val="587"/>
        </w:trPr>
        <w:tc>
          <w:tcPr>
            <w:tcW w:w="711" w:type="dxa"/>
          </w:tcPr>
          <w:p w:rsidR="00FF5433" w:rsidRDefault="00FF5433" w:rsidP="00051529">
            <w:pPr>
              <w:numPr>
                <w:ilvl w:val="0"/>
                <w:numId w:val="14"/>
              </w:numPr>
              <w:tabs>
                <w:tab w:val="left" w:pos="351"/>
              </w:tabs>
            </w:pPr>
          </w:p>
        </w:tc>
        <w:tc>
          <w:tcPr>
            <w:tcW w:w="3166" w:type="dxa"/>
          </w:tcPr>
          <w:p w:rsidR="00FF5433" w:rsidRDefault="00FF5433" w:rsidP="0086154B">
            <w:pPr>
              <w:pStyle w:val="Default"/>
              <w:jc w:val="both"/>
              <w:rPr>
                <w:b/>
              </w:rPr>
            </w:pPr>
            <w:r>
              <w:rPr>
                <w:b/>
              </w:rPr>
              <w:t>Kaip auklėti vaiką, turintį hiperaktyvumo/dėmesio sutrikimą?</w:t>
            </w:r>
          </w:p>
        </w:tc>
        <w:tc>
          <w:tcPr>
            <w:tcW w:w="1418" w:type="dxa"/>
          </w:tcPr>
          <w:p w:rsidR="00FF5433" w:rsidRPr="000C0C16" w:rsidRDefault="00FF5433" w:rsidP="0086154B">
            <w:pPr>
              <w:jc w:val="center"/>
            </w:pPr>
            <w:r>
              <w:t>1 val.</w:t>
            </w:r>
          </w:p>
        </w:tc>
        <w:tc>
          <w:tcPr>
            <w:tcW w:w="5325" w:type="dxa"/>
          </w:tcPr>
          <w:p w:rsidR="00FF5433" w:rsidRDefault="00FF5433" w:rsidP="0086154B">
            <w:pPr>
              <w:jc w:val="both"/>
            </w:pPr>
            <w:r>
              <w:t>Tėvai supažindinami su hiperaktyvumo/dėmesio sutrikimo ypatumais. Pateikiama metodika darbui ir auklėjimui su šį sutrikimą turinčiais vaikais.</w:t>
            </w:r>
          </w:p>
        </w:tc>
      </w:tr>
      <w:tr w:rsidR="00FF5433" w:rsidRPr="00837972" w:rsidTr="00E404E1">
        <w:trPr>
          <w:trHeight w:val="587"/>
        </w:trPr>
        <w:tc>
          <w:tcPr>
            <w:tcW w:w="711" w:type="dxa"/>
          </w:tcPr>
          <w:p w:rsidR="00FF5433" w:rsidRDefault="00FF5433" w:rsidP="00051529">
            <w:pPr>
              <w:numPr>
                <w:ilvl w:val="0"/>
                <w:numId w:val="14"/>
              </w:numPr>
              <w:tabs>
                <w:tab w:val="left" w:pos="351"/>
              </w:tabs>
            </w:pPr>
          </w:p>
        </w:tc>
        <w:tc>
          <w:tcPr>
            <w:tcW w:w="3166" w:type="dxa"/>
          </w:tcPr>
          <w:p w:rsidR="00FF5433" w:rsidRDefault="00FF5433" w:rsidP="0086154B">
            <w:pPr>
              <w:pStyle w:val="Default"/>
              <w:jc w:val="both"/>
              <w:rPr>
                <w:b/>
              </w:rPr>
            </w:pPr>
            <w:r>
              <w:rPr>
                <w:b/>
              </w:rPr>
              <w:t>Vaiko auklėjimas. Kaip padėti vaikui įveikti nerimą, pyktį ar agresiją?</w:t>
            </w:r>
          </w:p>
        </w:tc>
        <w:tc>
          <w:tcPr>
            <w:tcW w:w="1418" w:type="dxa"/>
          </w:tcPr>
          <w:p w:rsidR="00FF5433" w:rsidRPr="000C0C16" w:rsidRDefault="00FF5433" w:rsidP="0086154B">
            <w:pPr>
              <w:jc w:val="center"/>
            </w:pPr>
            <w:r>
              <w:t>1.30 val.</w:t>
            </w:r>
          </w:p>
        </w:tc>
        <w:tc>
          <w:tcPr>
            <w:tcW w:w="5325" w:type="dxa"/>
          </w:tcPr>
          <w:p w:rsidR="00FF5433" w:rsidRDefault="00FF5433" w:rsidP="0086154B">
            <w:pPr>
              <w:jc w:val="both"/>
            </w:pPr>
            <w:r>
              <w:t>Paskaitos tikslas per įvairių situacijų analizę išmokti kaip tinkamai reaguoti ir elgtis su vaiku, kuriam pasireiškia, nerimas, pyktis ar agresija.</w:t>
            </w:r>
          </w:p>
        </w:tc>
      </w:tr>
    </w:tbl>
    <w:p w:rsidR="00FF5433" w:rsidRDefault="00FF5433" w:rsidP="008D28E2">
      <w:pPr>
        <w:ind w:left="-900" w:firstLine="360"/>
        <w:jc w:val="center"/>
      </w:pPr>
    </w:p>
    <w:p w:rsidR="00FF5433" w:rsidRDefault="00FF5433" w:rsidP="008D28E2">
      <w:pPr>
        <w:ind w:left="-900" w:firstLine="360"/>
        <w:jc w:val="center"/>
      </w:pPr>
      <w:r w:rsidRPr="003E5C48">
        <w:t>PEDAGOGAMS</w:t>
      </w:r>
    </w:p>
    <w:p w:rsidR="00FF5433" w:rsidRPr="00583A87" w:rsidRDefault="00FF5433" w:rsidP="008D28E2">
      <w:pPr>
        <w:ind w:left="-900" w:firstLine="360"/>
        <w:jc w:val="cente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157"/>
        <w:gridCol w:w="1418"/>
        <w:gridCol w:w="5325"/>
      </w:tblGrid>
      <w:tr w:rsidR="00FF5433" w:rsidRPr="00837972" w:rsidTr="0086154B">
        <w:tc>
          <w:tcPr>
            <w:tcW w:w="720" w:type="dxa"/>
          </w:tcPr>
          <w:p w:rsidR="00FF5433" w:rsidRPr="00837972" w:rsidRDefault="00FF5433" w:rsidP="0086154B">
            <w:pPr>
              <w:jc w:val="center"/>
            </w:pPr>
            <w:r w:rsidRPr="00837972">
              <w:t>Nr.</w:t>
            </w:r>
          </w:p>
        </w:tc>
        <w:tc>
          <w:tcPr>
            <w:tcW w:w="3157" w:type="dxa"/>
          </w:tcPr>
          <w:p w:rsidR="00FF5433" w:rsidRPr="00837972" w:rsidRDefault="00FF5433" w:rsidP="0086154B">
            <w:pPr>
              <w:jc w:val="center"/>
            </w:pPr>
            <w:r w:rsidRPr="00837972">
              <w:t>Tema</w:t>
            </w:r>
          </w:p>
        </w:tc>
        <w:tc>
          <w:tcPr>
            <w:tcW w:w="1418" w:type="dxa"/>
          </w:tcPr>
          <w:p w:rsidR="00FF5433" w:rsidRPr="00837972" w:rsidRDefault="00FF5433" w:rsidP="0086154B">
            <w:pPr>
              <w:jc w:val="center"/>
            </w:pPr>
            <w:r w:rsidRPr="00837972">
              <w:t>Laikas</w:t>
            </w:r>
          </w:p>
        </w:tc>
        <w:tc>
          <w:tcPr>
            <w:tcW w:w="5325" w:type="dxa"/>
          </w:tcPr>
          <w:p w:rsidR="00FF5433" w:rsidRPr="00837972" w:rsidRDefault="00FF5433" w:rsidP="0086154B">
            <w:pPr>
              <w:jc w:val="center"/>
            </w:pPr>
            <w:r w:rsidRPr="00837972">
              <w:t>Turinys</w:t>
            </w:r>
          </w:p>
        </w:tc>
      </w:tr>
      <w:tr w:rsidR="00FF5433" w:rsidRPr="00837972" w:rsidTr="004225CA">
        <w:trPr>
          <w:trHeight w:val="629"/>
        </w:trPr>
        <w:tc>
          <w:tcPr>
            <w:tcW w:w="720" w:type="dxa"/>
          </w:tcPr>
          <w:p w:rsidR="00FF5433" w:rsidRPr="00837972" w:rsidRDefault="00FF5433" w:rsidP="00C456AB">
            <w:pPr>
              <w:numPr>
                <w:ilvl w:val="0"/>
                <w:numId w:val="16"/>
              </w:numPr>
              <w:tabs>
                <w:tab w:val="left" w:pos="351"/>
              </w:tabs>
            </w:pPr>
          </w:p>
        </w:tc>
        <w:tc>
          <w:tcPr>
            <w:tcW w:w="3157" w:type="dxa"/>
          </w:tcPr>
          <w:p w:rsidR="00FF5433" w:rsidRPr="00837972" w:rsidRDefault="00FF5433" w:rsidP="0086154B">
            <w:pPr>
              <w:autoSpaceDE w:val="0"/>
              <w:autoSpaceDN w:val="0"/>
              <w:adjustRightInd w:val="0"/>
              <w:jc w:val="both"/>
              <w:rPr>
                <w:b/>
                <w:bCs/>
                <w:iCs/>
              </w:rPr>
            </w:pPr>
            <w:r>
              <w:rPr>
                <w:b/>
                <w:bCs/>
                <w:iCs/>
              </w:rPr>
              <w:t>Mokytojų perdegimas ir patiriamas stresas</w:t>
            </w:r>
          </w:p>
        </w:tc>
        <w:tc>
          <w:tcPr>
            <w:tcW w:w="1418" w:type="dxa"/>
          </w:tcPr>
          <w:p w:rsidR="00FF5433" w:rsidRPr="00837972" w:rsidRDefault="00FF5433" w:rsidP="0086154B">
            <w:pPr>
              <w:jc w:val="center"/>
            </w:pPr>
            <w:r w:rsidRPr="00837972">
              <w:t>1</w:t>
            </w:r>
            <w:r>
              <w:t>.30</w:t>
            </w:r>
            <w:r w:rsidRPr="00837972">
              <w:t xml:space="preserve"> val.</w:t>
            </w:r>
          </w:p>
        </w:tc>
        <w:tc>
          <w:tcPr>
            <w:tcW w:w="5325" w:type="dxa"/>
          </w:tcPr>
          <w:p w:rsidR="00FF5433" w:rsidRPr="00837972" w:rsidRDefault="00FF5433" w:rsidP="0086154B">
            <w:pPr>
              <w:jc w:val="both"/>
              <w:rPr>
                <w:iCs/>
              </w:rPr>
            </w:pPr>
            <w:r>
              <w:rPr>
                <w:iCs/>
              </w:rPr>
              <w:t>Paskaita apie tai, kas lemia mokytojų perdegimą ir patiriamą stresą bei tai, kaip sėkmingai jį įveikti.</w:t>
            </w:r>
          </w:p>
        </w:tc>
      </w:tr>
      <w:tr w:rsidR="00FF5433" w:rsidRPr="00837972" w:rsidTr="00A00CE3">
        <w:trPr>
          <w:trHeight w:val="237"/>
        </w:trPr>
        <w:tc>
          <w:tcPr>
            <w:tcW w:w="720" w:type="dxa"/>
          </w:tcPr>
          <w:p w:rsidR="00FF5433" w:rsidRPr="0073465E" w:rsidRDefault="00FF5433" w:rsidP="0020646D">
            <w:pPr>
              <w:numPr>
                <w:ilvl w:val="0"/>
                <w:numId w:val="16"/>
              </w:numPr>
              <w:tabs>
                <w:tab w:val="left" w:pos="351"/>
              </w:tabs>
            </w:pPr>
          </w:p>
        </w:tc>
        <w:tc>
          <w:tcPr>
            <w:tcW w:w="3157" w:type="dxa"/>
          </w:tcPr>
          <w:p w:rsidR="00FF5433" w:rsidRDefault="00FF5433" w:rsidP="0086154B">
            <w:pPr>
              <w:autoSpaceDE w:val="0"/>
              <w:autoSpaceDN w:val="0"/>
              <w:adjustRightInd w:val="0"/>
              <w:jc w:val="both"/>
              <w:rPr>
                <w:b/>
                <w:bCs/>
                <w:iCs/>
              </w:rPr>
            </w:pPr>
            <w:r>
              <w:rPr>
                <w:b/>
                <w:bCs/>
                <w:iCs/>
              </w:rPr>
              <w:t>Kelias link sėkmingesnio darbo su mokiniais</w:t>
            </w:r>
          </w:p>
        </w:tc>
        <w:tc>
          <w:tcPr>
            <w:tcW w:w="1418" w:type="dxa"/>
          </w:tcPr>
          <w:p w:rsidR="00FF5433" w:rsidRPr="004225CA" w:rsidRDefault="00FF5433" w:rsidP="0086154B">
            <w:pPr>
              <w:jc w:val="center"/>
              <w:rPr>
                <w:lang w:val="en-US"/>
              </w:rPr>
            </w:pPr>
            <w:r>
              <w:rPr>
                <w:lang w:val="en-US"/>
              </w:rPr>
              <w:t>1.30 val.</w:t>
            </w:r>
          </w:p>
        </w:tc>
        <w:tc>
          <w:tcPr>
            <w:tcW w:w="5325" w:type="dxa"/>
          </w:tcPr>
          <w:p w:rsidR="00FF5433" w:rsidRPr="00837972" w:rsidRDefault="00FF5433" w:rsidP="00F77FAE">
            <w:pPr>
              <w:jc w:val="both"/>
              <w:rPr>
                <w:iCs/>
              </w:rPr>
            </w:pPr>
            <w:r>
              <w:rPr>
                <w:iCs/>
              </w:rPr>
              <w:t>Paskaitos esmė suteikti mokytojams informacijos apie tai, kas galėtų padėti kurti gerus santykius su mokiniais, tinkamai pristatyti dėstomą dalyką, palaikyti mokinių dėmesį bei tapti autoritetu.</w:t>
            </w:r>
          </w:p>
        </w:tc>
      </w:tr>
      <w:tr w:rsidR="00FF5433" w:rsidRPr="00837972" w:rsidTr="00ED0BF4">
        <w:trPr>
          <w:trHeight w:val="849"/>
        </w:trPr>
        <w:tc>
          <w:tcPr>
            <w:tcW w:w="720" w:type="dxa"/>
          </w:tcPr>
          <w:p w:rsidR="00FF5433" w:rsidRDefault="00FF5433" w:rsidP="0020646D">
            <w:pPr>
              <w:numPr>
                <w:ilvl w:val="0"/>
                <w:numId w:val="16"/>
              </w:numPr>
              <w:tabs>
                <w:tab w:val="left" w:pos="351"/>
              </w:tabs>
              <w:rPr>
                <w:lang w:val="en-US"/>
              </w:rPr>
            </w:pPr>
          </w:p>
        </w:tc>
        <w:tc>
          <w:tcPr>
            <w:tcW w:w="3157" w:type="dxa"/>
          </w:tcPr>
          <w:p w:rsidR="00FF5433" w:rsidRDefault="00FF5433" w:rsidP="0086154B">
            <w:pPr>
              <w:autoSpaceDE w:val="0"/>
              <w:autoSpaceDN w:val="0"/>
              <w:adjustRightInd w:val="0"/>
              <w:jc w:val="both"/>
              <w:rPr>
                <w:b/>
                <w:bCs/>
                <w:iCs/>
              </w:rPr>
            </w:pPr>
            <w:r>
              <w:rPr>
                <w:b/>
                <w:bCs/>
                <w:iCs/>
              </w:rPr>
              <w:t>Gebėjimas priimti mokinio nuomonę kaip teisinga savajai</w:t>
            </w:r>
          </w:p>
        </w:tc>
        <w:tc>
          <w:tcPr>
            <w:tcW w:w="1418" w:type="dxa"/>
          </w:tcPr>
          <w:p w:rsidR="00FF5433" w:rsidRPr="0012754E" w:rsidRDefault="00FF5433" w:rsidP="0086154B">
            <w:pPr>
              <w:jc w:val="center"/>
              <w:rPr>
                <w:lang w:val="en-US"/>
              </w:rPr>
            </w:pPr>
            <w:r>
              <w:rPr>
                <w:lang w:val="en-US"/>
              </w:rPr>
              <w:t>1 val.</w:t>
            </w:r>
          </w:p>
        </w:tc>
        <w:tc>
          <w:tcPr>
            <w:tcW w:w="5325" w:type="dxa"/>
          </w:tcPr>
          <w:p w:rsidR="00FF5433" w:rsidRPr="00C73348" w:rsidRDefault="00FF5433" w:rsidP="00B36285">
            <w:pPr>
              <w:jc w:val="both"/>
              <w:rPr>
                <w:iCs/>
                <w:lang w:val="en-US"/>
              </w:rPr>
            </w:pPr>
            <w:r>
              <w:rPr>
                <w:iCs/>
              </w:rPr>
              <w:t>Susitikimo metu vykdoma diskusija bei užsiėmimai kaip priimti mokinio nuomonę, požiūrį kaip jam suprantamą ir teisingą.</w:t>
            </w:r>
          </w:p>
        </w:tc>
      </w:tr>
      <w:tr w:rsidR="00FF5433" w:rsidRPr="00837972" w:rsidTr="0027269E">
        <w:trPr>
          <w:trHeight w:val="740"/>
        </w:trPr>
        <w:tc>
          <w:tcPr>
            <w:tcW w:w="720" w:type="dxa"/>
          </w:tcPr>
          <w:p w:rsidR="00FF5433" w:rsidRDefault="00FF5433" w:rsidP="0020646D">
            <w:pPr>
              <w:numPr>
                <w:ilvl w:val="0"/>
                <w:numId w:val="16"/>
              </w:numPr>
              <w:tabs>
                <w:tab w:val="left" w:pos="351"/>
              </w:tabs>
              <w:rPr>
                <w:lang w:val="en-US"/>
              </w:rPr>
            </w:pPr>
          </w:p>
        </w:tc>
        <w:tc>
          <w:tcPr>
            <w:tcW w:w="3157" w:type="dxa"/>
          </w:tcPr>
          <w:p w:rsidR="00FF5433" w:rsidRDefault="00FF5433" w:rsidP="0086154B">
            <w:pPr>
              <w:autoSpaceDE w:val="0"/>
              <w:autoSpaceDN w:val="0"/>
              <w:adjustRightInd w:val="0"/>
              <w:jc w:val="both"/>
              <w:rPr>
                <w:b/>
                <w:bCs/>
                <w:iCs/>
              </w:rPr>
            </w:pPr>
            <w:r>
              <w:rPr>
                <w:b/>
                <w:bCs/>
                <w:iCs/>
              </w:rPr>
              <w:t>Patyčios mokykloje – kaip jas laiku pastebėti ir suvaldyti?</w:t>
            </w:r>
          </w:p>
        </w:tc>
        <w:tc>
          <w:tcPr>
            <w:tcW w:w="1418" w:type="dxa"/>
          </w:tcPr>
          <w:p w:rsidR="00FF5433" w:rsidRDefault="00FF5433" w:rsidP="0086154B">
            <w:pPr>
              <w:jc w:val="center"/>
              <w:rPr>
                <w:lang w:val="en-US"/>
              </w:rPr>
            </w:pPr>
            <w:r>
              <w:rPr>
                <w:lang w:val="en-US"/>
              </w:rPr>
              <w:t>1 val.</w:t>
            </w:r>
          </w:p>
        </w:tc>
        <w:tc>
          <w:tcPr>
            <w:tcW w:w="5325" w:type="dxa"/>
          </w:tcPr>
          <w:p w:rsidR="00FF5433" w:rsidRDefault="00FF5433" w:rsidP="00DA5F8B">
            <w:pPr>
              <w:jc w:val="both"/>
              <w:rPr>
                <w:iCs/>
              </w:rPr>
            </w:pPr>
            <w:r>
              <w:rPr>
                <w:iCs/>
              </w:rPr>
              <w:t>Paskaitos metu numatoma padėti mokytojams išmokti atpažinti ar jų klasėse vyrauja patyčios, ar yra nuo to kenčiančių mokinių ir kaip padėti su patyčiomis susiduriančiam mokiniui.</w:t>
            </w:r>
          </w:p>
        </w:tc>
      </w:tr>
      <w:tr w:rsidR="00FF5433" w:rsidRPr="00837972" w:rsidTr="0027269E">
        <w:trPr>
          <w:trHeight w:val="740"/>
        </w:trPr>
        <w:tc>
          <w:tcPr>
            <w:tcW w:w="720" w:type="dxa"/>
          </w:tcPr>
          <w:p w:rsidR="00FF5433" w:rsidRDefault="00FF5433" w:rsidP="0020646D">
            <w:pPr>
              <w:numPr>
                <w:ilvl w:val="0"/>
                <w:numId w:val="16"/>
              </w:numPr>
              <w:tabs>
                <w:tab w:val="left" w:pos="351"/>
              </w:tabs>
              <w:rPr>
                <w:lang w:val="en-US"/>
              </w:rPr>
            </w:pPr>
          </w:p>
        </w:tc>
        <w:tc>
          <w:tcPr>
            <w:tcW w:w="3157" w:type="dxa"/>
          </w:tcPr>
          <w:p w:rsidR="00FF5433" w:rsidRDefault="00FF5433" w:rsidP="0086154B">
            <w:pPr>
              <w:autoSpaceDE w:val="0"/>
              <w:autoSpaceDN w:val="0"/>
              <w:adjustRightInd w:val="0"/>
              <w:jc w:val="both"/>
              <w:rPr>
                <w:b/>
                <w:bCs/>
                <w:iCs/>
              </w:rPr>
            </w:pPr>
            <w:r>
              <w:rPr>
                <w:b/>
                <w:bCs/>
                <w:iCs/>
              </w:rPr>
              <w:t>Hiperaktyvumo/dėmesio sutrikimą turintis vaikas – kaip su juo dirbti?</w:t>
            </w:r>
          </w:p>
        </w:tc>
        <w:tc>
          <w:tcPr>
            <w:tcW w:w="1418" w:type="dxa"/>
          </w:tcPr>
          <w:p w:rsidR="00FF5433" w:rsidRDefault="00FF5433" w:rsidP="0086154B">
            <w:pPr>
              <w:jc w:val="center"/>
              <w:rPr>
                <w:lang w:val="en-US"/>
              </w:rPr>
            </w:pPr>
            <w:r>
              <w:rPr>
                <w:lang w:val="en-US"/>
              </w:rPr>
              <w:t>1 val.</w:t>
            </w:r>
          </w:p>
        </w:tc>
        <w:tc>
          <w:tcPr>
            <w:tcW w:w="5325" w:type="dxa"/>
          </w:tcPr>
          <w:p w:rsidR="00FF5433" w:rsidRDefault="00FF5433" w:rsidP="00DA5F8B">
            <w:pPr>
              <w:jc w:val="both"/>
              <w:rPr>
                <w:iCs/>
              </w:rPr>
            </w:pPr>
            <w:r>
              <w:rPr>
                <w:iCs/>
              </w:rPr>
              <w:t xml:space="preserve">Mokytojai supažindinami su </w:t>
            </w:r>
            <w:r>
              <w:rPr>
                <w:bCs/>
                <w:iCs/>
              </w:rPr>
              <w:t xml:space="preserve">hiperaktyvumui ir </w:t>
            </w:r>
            <w:r w:rsidRPr="00383C44">
              <w:rPr>
                <w:bCs/>
                <w:iCs/>
              </w:rPr>
              <w:t>dėmesio sutrikim</w:t>
            </w:r>
            <w:r>
              <w:rPr>
                <w:bCs/>
                <w:iCs/>
              </w:rPr>
              <w:t>ui būdingais požymiais. Aptariamas mokytojo darbas klasėje bei galimybės padėti mokytis mokiniui, turinčiam hiperaktyvumo ir dėmesio sutrikimą.</w:t>
            </w:r>
          </w:p>
        </w:tc>
      </w:tr>
      <w:tr w:rsidR="00FF5433" w:rsidRPr="00837972" w:rsidTr="0027269E">
        <w:trPr>
          <w:trHeight w:val="740"/>
        </w:trPr>
        <w:tc>
          <w:tcPr>
            <w:tcW w:w="720" w:type="dxa"/>
          </w:tcPr>
          <w:p w:rsidR="00FF5433" w:rsidRPr="000C0C16" w:rsidRDefault="00FF5433" w:rsidP="0020646D">
            <w:pPr>
              <w:numPr>
                <w:ilvl w:val="0"/>
                <w:numId w:val="16"/>
              </w:numPr>
              <w:tabs>
                <w:tab w:val="left" w:pos="351"/>
              </w:tabs>
            </w:pPr>
          </w:p>
        </w:tc>
        <w:tc>
          <w:tcPr>
            <w:tcW w:w="3157" w:type="dxa"/>
          </w:tcPr>
          <w:p w:rsidR="00FF5433" w:rsidRDefault="00FF5433" w:rsidP="0086154B">
            <w:pPr>
              <w:autoSpaceDE w:val="0"/>
              <w:autoSpaceDN w:val="0"/>
              <w:adjustRightInd w:val="0"/>
              <w:jc w:val="both"/>
              <w:rPr>
                <w:b/>
                <w:bCs/>
                <w:iCs/>
              </w:rPr>
            </w:pPr>
            <w:r>
              <w:rPr>
                <w:b/>
                <w:bCs/>
                <w:iCs/>
              </w:rPr>
              <w:t>Vaikai patiriantys krizes – darbas su jais bei galimi pagalbos teikimo būdai</w:t>
            </w:r>
          </w:p>
        </w:tc>
        <w:tc>
          <w:tcPr>
            <w:tcW w:w="1418" w:type="dxa"/>
          </w:tcPr>
          <w:p w:rsidR="00FF5433" w:rsidRPr="00383C44" w:rsidRDefault="00FF5433" w:rsidP="0086154B">
            <w:pPr>
              <w:jc w:val="center"/>
              <w:rPr>
                <w:lang w:val="en-US"/>
              </w:rPr>
            </w:pPr>
            <w:r>
              <w:rPr>
                <w:lang w:val="en-US"/>
              </w:rPr>
              <w:t>1 val.</w:t>
            </w:r>
          </w:p>
        </w:tc>
        <w:tc>
          <w:tcPr>
            <w:tcW w:w="5325" w:type="dxa"/>
          </w:tcPr>
          <w:p w:rsidR="00FF5433" w:rsidRPr="00383C44" w:rsidRDefault="00FF5433" w:rsidP="00DA5F8B">
            <w:pPr>
              <w:jc w:val="both"/>
              <w:rPr>
                <w:iCs/>
                <w:lang w:val="en-US"/>
              </w:rPr>
            </w:pPr>
            <w:r>
              <w:rPr>
                <w:iCs/>
                <w:lang w:val="en-US"/>
              </w:rPr>
              <w:t xml:space="preserve">Paskaitos metu mokytojai supažindinami su galimomis vaikų krizėmis, jų savijauta. Taip pat mokomi atpažinti vaikus, patiriančius krizes. </w:t>
            </w:r>
            <w:r>
              <w:rPr>
                <w:iCs/>
              </w:rPr>
              <w:t>Aptariami galimi pagalbos suteikimo būdai.</w:t>
            </w:r>
          </w:p>
        </w:tc>
      </w:tr>
      <w:tr w:rsidR="00FF5433" w:rsidRPr="00837972" w:rsidTr="0027269E">
        <w:trPr>
          <w:trHeight w:val="740"/>
        </w:trPr>
        <w:tc>
          <w:tcPr>
            <w:tcW w:w="720" w:type="dxa"/>
          </w:tcPr>
          <w:p w:rsidR="00FF5433" w:rsidRDefault="00FF5433" w:rsidP="0020646D">
            <w:pPr>
              <w:numPr>
                <w:ilvl w:val="0"/>
                <w:numId w:val="16"/>
              </w:numPr>
              <w:tabs>
                <w:tab w:val="left" w:pos="351"/>
              </w:tabs>
            </w:pPr>
          </w:p>
        </w:tc>
        <w:tc>
          <w:tcPr>
            <w:tcW w:w="3157" w:type="dxa"/>
          </w:tcPr>
          <w:p w:rsidR="00FF5433" w:rsidRDefault="00FF5433" w:rsidP="0086154B">
            <w:pPr>
              <w:autoSpaceDE w:val="0"/>
              <w:autoSpaceDN w:val="0"/>
              <w:adjustRightInd w:val="0"/>
              <w:jc w:val="both"/>
              <w:rPr>
                <w:b/>
                <w:bCs/>
                <w:iCs/>
              </w:rPr>
            </w:pPr>
            <w:r>
              <w:rPr>
                <w:b/>
                <w:bCs/>
                <w:iCs/>
              </w:rPr>
              <w:t xml:space="preserve">Agresyvus mokinys klasėje. Kaip vesti pamokas? </w:t>
            </w:r>
          </w:p>
        </w:tc>
        <w:tc>
          <w:tcPr>
            <w:tcW w:w="1418" w:type="dxa"/>
          </w:tcPr>
          <w:p w:rsidR="00FF5433" w:rsidRPr="00C456AB" w:rsidRDefault="00FF5433" w:rsidP="0086154B">
            <w:pPr>
              <w:jc w:val="center"/>
            </w:pPr>
            <w:r w:rsidRPr="0085161A">
              <w:t>1 val.</w:t>
            </w:r>
          </w:p>
        </w:tc>
        <w:tc>
          <w:tcPr>
            <w:tcW w:w="5325" w:type="dxa"/>
          </w:tcPr>
          <w:p w:rsidR="00FF5433" w:rsidRDefault="00FF5433" w:rsidP="00DA5F8B">
            <w:pPr>
              <w:jc w:val="both"/>
              <w:rPr>
                <w:iCs/>
              </w:rPr>
            </w:pPr>
            <w:r>
              <w:rPr>
                <w:iCs/>
              </w:rPr>
              <w:t>Susitikimo metu mokytojams pristatomi agresyvių mokinių tipai, jų elgesio galimos priežastys. Pateikiamos įvairios metodikos kaip dirbti su tokiu mokiniu ir jam padėti.</w:t>
            </w:r>
          </w:p>
        </w:tc>
      </w:tr>
    </w:tbl>
    <w:p w:rsidR="00FF5433" w:rsidRPr="00857915" w:rsidRDefault="00FF5433" w:rsidP="008D28E2">
      <w:pPr>
        <w:ind w:right="-262"/>
        <w:jc w:val="both"/>
      </w:pPr>
    </w:p>
    <w:p w:rsidR="00FF5433" w:rsidRDefault="00FF5433"/>
    <w:sectPr w:rsidR="00FF5433" w:rsidSect="00837972">
      <w:footerReference w:type="default" r:id="rId8"/>
      <w:pgSz w:w="11906" w:h="16838"/>
      <w:pgMar w:top="1276" w:right="567" w:bottom="993"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04F" w:rsidRDefault="0007104F">
      <w:r>
        <w:separator/>
      </w:r>
    </w:p>
  </w:endnote>
  <w:endnote w:type="continuationSeparator" w:id="0">
    <w:p w:rsidR="0007104F" w:rsidRDefault="0007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33" w:rsidRDefault="002C50B8">
    <w:pPr>
      <w:pStyle w:val="Porat"/>
      <w:jc w:val="right"/>
    </w:pPr>
    <w:r>
      <w:fldChar w:fldCharType="begin"/>
    </w:r>
    <w:r>
      <w:instrText>PAGE   \* MERGEFORMAT</w:instrText>
    </w:r>
    <w:r>
      <w:fldChar w:fldCharType="separate"/>
    </w:r>
    <w:r w:rsidR="002D611F">
      <w:rPr>
        <w:noProof/>
      </w:rPr>
      <w:t>1</w:t>
    </w:r>
    <w:r>
      <w:rPr>
        <w:noProof/>
      </w:rPr>
      <w:fldChar w:fldCharType="end"/>
    </w:r>
  </w:p>
  <w:p w:rsidR="00FF5433" w:rsidRDefault="00FF543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04F" w:rsidRDefault="0007104F">
      <w:r>
        <w:separator/>
      </w:r>
    </w:p>
  </w:footnote>
  <w:footnote w:type="continuationSeparator" w:id="0">
    <w:p w:rsidR="0007104F" w:rsidRDefault="00071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DE0"/>
    <w:multiLevelType w:val="hybridMultilevel"/>
    <w:tmpl w:val="48C0724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nsid w:val="14937C53"/>
    <w:multiLevelType w:val="hybridMultilevel"/>
    <w:tmpl w:val="CDE0A69C"/>
    <w:lvl w:ilvl="0" w:tplc="0427000F">
      <w:start w:val="1"/>
      <w:numFmt w:val="decimal"/>
      <w:lvlText w:val="%1."/>
      <w:lvlJc w:val="left"/>
      <w:pPr>
        <w:tabs>
          <w:tab w:val="num" w:pos="540"/>
        </w:tabs>
        <w:ind w:left="540" w:hanging="360"/>
      </w:pPr>
      <w:rPr>
        <w:rFonts w:cs="Times New Roman"/>
      </w:rPr>
    </w:lvl>
    <w:lvl w:ilvl="1" w:tplc="04270019" w:tentative="1">
      <w:start w:val="1"/>
      <w:numFmt w:val="lowerLetter"/>
      <w:lvlText w:val="%2."/>
      <w:lvlJc w:val="left"/>
      <w:pPr>
        <w:tabs>
          <w:tab w:val="num" w:pos="1260"/>
        </w:tabs>
        <w:ind w:left="1260" w:hanging="360"/>
      </w:pPr>
      <w:rPr>
        <w:rFonts w:cs="Times New Roman"/>
      </w:rPr>
    </w:lvl>
    <w:lvl w:ilvl="2" w:tplc="0427001B" w:tentative="1">
      <w:start w:val="1"/>
      <w:numFmt w:val="lowerRoman"/>
      <w:lvlText w:val="%3."/>
      <w:lvlJc w:val="right"/>
      <w:pPr>
        <w:tabs>
          <w:tab w:val="num" w:pos="1980"/>
        </w:tabs>
        <w:ind w:left="1980" w:hanging="180"/>
      </w:pPr>
      <w:rPr>
        <w:rFonts w:cs="Times New Roman"/>
      </w:rPr>
    </w:lvl>
    <w:lvl w:ilvl="3" w:tplc="0427000F" w:tentative="1">
      <w:start w:val="1"/>
      <w:numFmt w:val="decimal"/>
      <w:lvlText w:val="%4."/>
      <w:lvlJc w:val="left"/>
      <w:pPr>
        <w:tabs>
          <w:tab w:val="num" w:pos="2700"/>
        </w:tabs>
        <w:ind w:left="2700" w:hanging="360"/>
      </w:pPr>
      <w:rPr>
        <w:rFonts w:cs="Times New Roman"/>
      </w:rPr>
    </w:lvl>
    <w:lvl w:ilvl="4" w:tplc="04270019" w:tentative="1">
      <w:start w:val="1"/>
      <w:numFmt w:val="lowerLetter"/>
      <w:lvlText w:val="%5."/>
      <w:lvlJc w:val="left"/>
      <w:pPr>
        <w:tabs>
          <w:tab w:val="num" w:pos="3420"/>
        </w:tabs>
        <w:ind w:left="3420" w:hanging="360"/>
      </w:pPr>
      <w:rPr>
        <w:rFonts w:cs="Times New Roman"/>
      </w:rPr>
    </w:lvl>
    <w:lvl w:ilvl="5" w:tplc="0427001B" w:tentative="1">
      <w:start w:val="1"/>
      <w:numFmt w:val="lowerRoman"/>
      <w:lvlText w:val="%6."/>
      <w:lvlJc w:val="right"/>
      <w:pPr>
        <w:tabs>
          <w:tab w:val="num" w:pos="4140"/>
        </w:tabs>
        <w:ind w:left="4140" w:hanging="180"/>
      </w:pPr>
      <w:rPr>
        <w:rFonts w:cs="Times New Roman"/>
      </w:rPr>
    </w:lvl>
    <w:lvl w:ilvl="6" w:tplc="0427000F" w:tentative="1">
      <w:start w:val="1"/>
      <w:numFmt w:val="decimal"/>
      <w:lvlText w:val="%7."/>
      <w:lvlJc w:val="left"/>
      <w:pPr>
        <w:tabs>
          <w:tab w:val="num" w:pos="4860"/>
        </w:tabs>
        <w:ind w:left="4860" w:hanging="360"/>
      </w:pPr>
      <w:rPr>
        <w:rFonts w:cs="Times New Roman"/>
      </w:rPr>
    </w:lvl>
    <w:lvl w:ilvl="7" w:tplc="04270019" w:tentative="1">
      <w:start w:val="1"/>
      <w:numFmt w:val="lowerLetter"/>
      <w:lvlText w:val="%8."/>
      <w:lvlJc w:val="left"/>
      <w:pPr>
        <w:tabs>
          <w:tab w:val="num" w:pos="5580"/>
        </w:tabs>
        <w:ind w:left="5580" w:hanging="360"/>
      </w:pPr>
      <w:rPr>
        <w:rFonts w:cs="Times New Roman"/>
      </w:rPr>
    </w:lvl>
    <w:lvl w:ilvl="8" w:tplc="0427001B" w:tentative="1">
      <w:start w:val="1"/>
      <w:numFmt w:val="lowerRoman"/>
      <w:lvlText w:val="%9."/>
      <w:lvlJc w:val="right"/>
      <w:pPr>
        <w:tabs>
          <w:tab w:val="num" w:pos="6300"/>
        </w:tabs>
        <w:ind w:left="6300" w:hanging="180"/>
      </w:pPr>
      <w:rPr>
        <w:rFonts w:cs="Times New Roman"/>
      </w:rPr>
    </w:lvl>
  </w:abstractNum>
  <w:abstractNum w:abstractNumId="2">
    <w:nsid w:val="172B0814"/>
    <w:multiLevelType w:val="multilevel"/>
    <w:tmpl w:val="C3EA79D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6C5085E"/>
    <w:multiLevelType w:val="hybridMultilevel"/>
    <w:tmpl w:val="582029E8"/>
    <w:lvl w:ilvl="0" w:tplc="0427000F">
      <w:start w:val="1"/>
      <w:numFmt w:val="decimal"/>
      <w:lvlText w:val="%1."/>
      <w:lvlJc w:val="left"/>
      <w:pPr>
        <w:tabs>
          <w:tab w:val="num" w:pos="540"/>
        </w:tabs>
        <w:ind w:left="540" w:hanging="360"/>
      </w:pPr>
      <w:rPr>
        <w:rFonts w:cs="Times New Roman"/>
      </w:rPr>
    </w:lvl>
    <w:lvl w:ilvl="1" w:tplc="04270019" w:tentative="1">
      <w:start w:val="1"/>
      <w:numFmt w:val="lowerLetter"/>
      <w:lvlText w:val="%2."/>
      <w:lvlJc w:val="left"/>
      <w:pPr>
        <w:tabs>
          <w:tab w:val="num" w:pos="1260"/>
        </w:tabs>
        <w:ind w:left="1260" w:hanging="360"/>
      </w:pPr>
      <w:rPr>
        <w:rFonts w:cs="Times New Roman"/>
      </w:rPr>
    </w:lvl>
    <w:lvl w:ilvl="2" w:tplc="0427001B" w:tentative="1">
      <w:start w:val="1"/>
      <w:numFmt w:val="lowerRoman"/>
      <w:lvlText w:val="%3."/>
      <w:lvlJc w:val="right"/>
      <w:pPr>
        <w:tabs>
          <w:tab w:val="num" w:pos="1980"/>
        </w:tabs>
        <w:ind w:left="1980" w:hanging="180"/>
      </w:pPr>
      <w:rPr>
        <w:rFonts w:cs="Times New Roman"/>
      </w:rPr>
    </w:lvl>
    <w:lvl w:ilvl="3" w:tplc="0427000F" w:tentative="1">
      <w:start w:val="1"/>
      <w:numFmt w:val="decimal"/>
      <w:lvlText w:val="%4."/>
      <w:lvlJc w:val="left"/>
      <w:pPr>
        <w:tabs>
          <w:tab w:val="num" w:pos="2700"/>
        </w:tabs>
        <w:ind w:left="2700" w:hanging="360"/>
      </w:pPr>
      <w:rPr>
        <w:rFonts w:cs="Times New Roman"/>
      </w:rPr>
    </w:lvl>
    <w:lvl w:ilvl="4" w:tplc="04270019" w:tentative="1">
      <w:start w:val="1"/>
      <w:numFmt w:val="lowerLetter"/>
      <w:lvlText w:val="%5."/>
      <w:lvlJc w:val="left"/>
      <w:pPr>
        <w:tabs>
          <w:tab w:val="num" w:pos="3420"/>
        </w:tabs>
        <w:ind w:left="3420" w:hanging="360"/>
      </w:pPr>
      <w:rPr>
        <w:rFonts w:cs="Times New Roman"/>
      </w:rPr>
    </w:lvl>
    <w:lvl w:ilvl="5" w:tplc="0427001B" w:tentative="1">
      <w:start w:val="1"/>
      <w:numFmt w:val="lowerRoman"/>
      <w:lvlText w:val="%6."/>
      <w:lvlJc w:val="right"/>
      <w:pPr>
        <w:tabs>
          <w:tab w:val="num" w:pos="4140"/>
        </w:tabs>
        <w:ind w:left="4140" w:hanging="180"/>
      </w:pPr>
      <w:rPr>
        <w:rFonts w:cs="Times New Roman"/>
      </w:rPr>
    </w:lvl>
    <w:lvl w:ilvl="6" w:tplc="0427000F" w:tentative="1">
      <w:start w:val="1"/>
      <w:numFmt w:val="decimal"/>
      <w:lvlText w:val="%7."/>
      <w:lvlJc w:val="left"/>
      <w:pPr>
        <w:tabs>
          <w:tab w:val="num" w:pos="4860"/>
        </w:tabs>
        <w:ind w:left="4860" w:hanging="360"/>
      </w:pPr>
      <w:rPr>
        <w:rFonts w:cs="Times New Roman"/>
      </w:rPr>
    </w:lvl>
    <w:lvl w:ilvl="7" w:tplc="04270019" w:tentative="1">
      <w:start w:val="1"/>
      <w:numFmt w:val="lowerLetter"/>
      <w:lvlText w:val="%8."/>
      <w:lvlJc w:val="left"/>
      <w:pPr>
        <w:tabs>
          <w:tab w:val="num" w:pos="5580"/>
        </w:tabs>
        <w:ind w:left="5580" w:hanging="360"/>
      </w:pPr>
      <w:rPr>
        <w:rFonts w:cs="Times New Roman"/>
      </w:rPr>
    </w:lvl>
    <w:lvl w:ilvl="8" w:tplc="0427001B" w:tentative="1">
      <w:start w:val="1"/>
      <w:numFmt w:val="lowerRoman"/>
      <w:lvlText w:val="%9."/>
      <w:lvlJc w:val="right"/>
      <w:pPr>
        <w:tabs>
          <w:tab w:val="num" w:pos="6300"/>
        </w:tabs>
        <w:ind w:left="6300" w:hanging="180"/>
      </w:pPr>
      <w:rPr>
        <w:rFonts w:cs="Times New Roman"/>
      </w:rPr>
    </w:lvl>
  </w:abstractNum>
  <w:abstractNum w:abstractNumId="4">
    <w:nsid w:val="2BEB1BAA"/>
    <w:multiLevelType w:val="hybridMultilevel"/>
    <w:tmpl w:val="8AD6A12A"/>
    <w:lvl w:ilvl="0" w:tplc="0427000F">
      <w:start w:val="1"/>
      <w:numFmt w:val="decimal"/>
      <w:lvlText w:val="%1."/>
      <w:lvlJc w:val="left"/>
      <w:pPr>
        <w:tabs>
          <w:tab w:val="num" w:pos="648"/>
        </w:tabs>
        <w:ind w:left="648" w:hanging="360"/>
      </w:pPr>
      <w:rPr>
        <w:rFonts w:cs="Times New Roman"/>
      </w:rPr>
    </w:lvl>
    <w:lvl w:ilvl="1" w:tplc="04270019" w:tentative="1">
      <w:start w:val="1"/>
      <w:numFmt w:val="lowerLetter"/>
      <w:lvlText w:val="%2."/>
      <w:lvlJc w:val="left"/>
      <w:pPr>
        <w:tabs>
          <w:tab w:val="num" w:pos="1260"/>
        </w:tabs>
        <w:ind w:left="1260" w:hanging="360"/>
      </w:pPr>
      <w:rPr>
        <w:rFonts w:cs="Times New Roman"/>
      </w:rPr>
    </w:lvl>
    <w:lvl w:ilvl="2" w:tplc="0427001B" w:tentative="1">
      <w:start w:val="1"/>
      <w:numFmt w:val="lowerRoman"/>
      <w:lvlText w:val="%3."/>
      <w:lvlJc w:val="right"/>
      <w:pPr>
        <w:tabs>
          <w:tab w:val="num" w:pos="1980"/>
        </w:tabs>
        <w:ind w:left="1980" w:hanging="180"/>
      </w:pPr>
      <w:rPr>
        <w:rFonts w:cs="Times New Roman"/>
      </w:rPr>
    </w:lvl>
    <w:lvl w:ilvl="3" w:tplc="0427000F" w:tentative="1">
      <w:start w:val="1"/>
      <w:numFmt w:val="decimal"/>
      <w:lvlText w:val="%4."/>
      <w:lvlJc w:val="left"/>
      <w:pPr>
        <w:tabs>
          <w:tab w:val="num" w:pos="2700"/>
        </w:tabs>
        <w:ind w:left="2700" w:hanging="360"/>
      </w:pPr>
      <w:rPr>
        <w:rFonts w:cs="Times New Roman"/>
      </w:rPr>
    </w:lvl>
    <w:lvl w:ilvl="4" w:tplc="04270019" w:tentative="1">
      <w:start w:val="1"/>
      <w:numFmt w:val="lowerLetter"/>
      <w:lvlText w:val="%5."/>
      <w:lvlJc w:val="left"/>
      <w:pPr>
        <w:tabs>
          <w:tab w:val="num" w:pos="3420"/>
        </w:tabs>
        <w:ind w:left="3420" w:hanging="360"/>
      </w:pPr>
      <w:rPr>
        <w:rFonts w:cs="Times New Roman"/>
      </w:rPr>
    </w:lvl>
    <w:lvl w:ilvl="5" w:tplc="0427001B" w:tentative="1">
      <w:start w:val="1"/>
      <w:numFmt w:val="lowerRoman"/>
      <w:lvlText w:val="%6."/>
      <w:lvlJc w:val="right"/>
      <w:pPr>
        <w:tabs>
          <w:tab w:val="num" w:pos="4140"/>
        </w:tabs>
        <w:ind w:left="4140" w:hanging="180"/>
      </w:pPr>
      <w:rPr>
        <w:rFonts w:cs="Times New Roman"/>
      </w:rPr>
    </w:lvl>
    <w:lvl w:ilvl="6" w:tplc="0427000F" w:tentative="1">
      <w:start w:val="1"/>
      <w:numFmt w:val="decimal"/>
      <w:lvlText w:val="%7."/>
      <w:lvlJc w:val="left"/>
      <w:pPr>
        <w:tabs>
          <w:tab w:val="num" w:pos="4860"/>
        </w:tabs>
        <w:ind w:left="4860" w:hanging="360"/>
      </w:pPr>
      <w:rPr>
        <w:rFonts w:cs="Times New Roman"/>
      </w:rPr>
    </w:lvl>
    <w:lvl w:ilvl="7" w:tplc="04270019" w:tentative="1">
      <w:start w:val="1"/>
      <w:numFmt w:val="lowerLetter"/>
      <w:lvlText w:val="%8."/>
      <w:lvlJc w:val="left"/>
      <w:pPr>
        <w:tabs>
          <w:tab w:val="num" w:pos="5580"/>
        </w:tabs>
        <w:ind w:left="5580" w:hanging="360"/>
      </w:pPr>
      <w:rPr>
        <w:rFonts w:cs="Times New Roman"/>
      </w:rPr>
    </w:lvl>
    <w:lvl w:ilvl="8" w:tplc="0427001B" w:tentative="1">
      <w:start w:val="1"/>
      <w:numFmt w:val="lowerRoman"/>
      <w:lvlText w:val="%9."/>
      <w:lvlJc w:val="right"/>
      <w:pPr>
        <w:tabs>
          <w:tab w:val="num" w:pos="6300"/>
        </w:tabs>
        <w:ind w:left="6300" w:hanging="180"/>
      </w:pPr>
      <w:rPr>
        <w:rFonts w:cs="Times New Roman"/>
      </w:rPr>
    </w:lvl>
  </w:abstractNum>
  <w:abstractNum w:abstractNumId="5">
    <w:nsid w:val="327C00F7"/>
    <w:multiLevelType w:val="multilevel"/>
    <w:tmpl w:val="1AE425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39250463"/>
    <w:multiLevelType w:val="multilevel"/>
    <w:tmpl w:val="97701F02"/>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7">
    <w:nsid w:val="40C32DD0"/>
    <w:multiLevelType w:val="hybridMultilevel"/>
    <w:tmpl w:val="7772D4A0"/>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nsid w:val="440D758C"/>
    <w:multiLevelType w:val="hybridMultilevel"/>
    <w:tmpl w:val="8D8A696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9">
    <w:nsid w:val="452F5400"/>
    <w:multiLevelType w:val="hybridMultilevel"/>
    <w:tmpl w:val="B88C6CC4"/>
    <w:lvl w:ilvl="0" w:tplc="0427000F">
      <w:start w:val="1"/>
      <w:numFmt w:val="decimal"/>
      <w:lvlText w:val="%1."/>
      <w:lvlJc w:val="left"/>
      <w:pPr>
        <w:tabs>
          <w:tab w:val="num" w:pos="540"/>
        </w:tabs>
        <w:ind w:left="540" w:hanging="360"/>
      </w:pPr>
      <w:rPr>
        <w:rFonts w:cs="Times New Roman"/>
      </w:rPr>
    </w:lvl>
    <w:lvl w:ilvl="1" w:tplc="04270019" w:tentative="1">
      <w:start w:val="1"/>
      <w:numFmt w:val="lowerLetter"/>
      <w:lvlText w:val="%2."/>
      <w:lvlJc w:val="left"/>
      <w:pPr>
        <w:tabs>
          <w:tab w:val="num" w:pos="1260"/>
        </w:tabs>
        <w:ind w:left="1260" w:hanging="360"/>
      </w:pPr>
      <w:rPr>
        <w:rFonts w:cs="Times New Roman"/>
      </w:rPr>
    </w:lvl>
    <w:lvl w:ilvl="2" w:tplc="0427001B" w:tentative="1">
      <w:start w:val="1"/>
      <w:numFmt w:val="lowerRoman"/>
      <w:lvlText w:val="%3."/>
      <w:lvlJc w:val="right"/>
      <w:pPr>
        <w:tabs>
          <w:tab w:val="num" w:pos="1980"/>
        </w:tabs>
        <w:ind w:left="1980" w:hanging="180"/>
      </w:pPr>
      <w:rPr>
        <w:rFonts w:cs="Times New Roman"/>
      </w:rPr>
    </w:lvl>
    <w:lvl w:ilvl="3" w:tplc="0427000F" w:tentative="1">
      <w:start w:val="1"/>
      <w:numFmt w:val="decimal"/>
      <w:lvlText w:val="%4."/>
      <w:lvlJc w:val="left"/>
      <w:pPr>
        <w:tabs>
          <w:tab w:val="num" w:pos="2700"/>
        </w:tabs>
        <w:ind w:left="2700" w:hanging="360"/>
      </w:pPr>
      <w:rPr>
        <w:rFonts w:cs="Times New Roman"/>
      </w:rPr>
    </w:lvl>
    <w:lvl w:ilvl="4" w:tplc="04270019" w:tentative="1">
      <w:start w:val="1"/>
      <w:numFmt w:val="lowerLetter"/>
      <w:lvlText w:val="%5."/>
      <w:lvlJc w:val="left"/>
      <w:pPr>
        <w:tabs>
          <w:tab w:val="num" w:pos="3420"/>
        </w:tabs>
        <w:ind w:left="3420" w:hanging="360"/>
      </w:pPr>
      <w:rPr>
        <w:rFonts w:cs="Times New Roman"/>
      </w:rPr>
    </w:lvl>
    <w:lvl w:ilvl="5" w:tplc="0427001B" w:tentative="1">
      <w:start w:val="1"/>
      <w:numFmt w:val="lowerRoman"/>
      <w:lvlText w:val="%6."/>
      <w:lvlJc w:val="right"/>
      <w:pPr>
        <w:tabs>
          <w:tab w:val="num" w:pos="4140"/>
        </w:tabs>
        <w:ind w:left="4140" w:hanging="180"/>
      </w:pPr>
      <w:rPr>
        <w:rFonts w:cs="Times New Roman"/>
      </w:rPr>
    </w:lvl>
    <w:lvl w:ilvl="6" w:tplc="0427000F" w:tentative="1">
      <w:start w:val="1"/>
      <w:numFmt w:val="decimal"/>
      <w:lvlText w:val="%7."/>
      <w:lvlJc w:val="left"/>
      <w:pPr>
        <w:tabs>
          <w:tab w:val="num" w:pos="4860"/>
        </w:tabs>
        <w:ind w:left="4860" w:hanging="360"/>
      </w:pPr>
      <w:rPr>
        <w:rFonts w:cs="Times New Roman"/>
      </w:rPr>
    </w:lvl>
    <w:lvl w:ilvl="7" w:tplc="04270019" w:tentative="1">
      <w:start w:val="1"/>
      <w:numFmt w:val="lowerLetter"/>
      <w:lvlText w:val="%8."/>
      <w:lvlJc w:val="left"/>
      <w:pPr>
        <w:tabs>
          <w:tab w:val="num" w:pos="5580"/>
        </w:tabs>
        <w:ind w:left="5580" w:hanging="360"/>
      </w:pPr>
      <w:rPr>
        <w:rFonts w:cs="Times New Roman"/>
      </w:rPr>
    </w:lvl>
    <w:lvl w:ilvl="8" w:tplc="0427001B" w:tentative="1">
      <w:start w:val="1"/>
      <w:numFmt w:val="lowerRoman"/>
      <w:lvlText w:val="%9."/>
      <w:lvlJc w:val="right"/>
      <w:pPr>
        <w:tabs>
          <w:tab w:val="num" w:pos="6300"/>
        </w:tabs>
        <w:ind w:left="6300" w:hanging="180"/>
      </w:pPr>
      <w:rPr>
        <w:rFonts w:cs="Times New Roman"/>
      </w:rPr>
    </w:lvl>
  </w:abstractNum>
  <w:abstractNum w:abstractNumId="10">
    <w:nsid w:val="4C3F6147"/>
    <w:multiLevelType w:val="multilevel"/>
    <w:tmpl w:val="B88C6CC4"/>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1">
    <w:nsid w:val="5618183E"/>
    <w:multiLevelType w:val="multilevel"/>
    <w:tmpl w:val="CDE0A69C"/>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2">
    <w:nsid w:val="56553B2E"/>
    <w:multiLevelType w:val="multilevel"/>
    <w:tmpl w:val="86CA9BFC"/>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59A604E6"/>
    <w:multiLevelType w:val="hybridMultilevel"/>
    <w:tmpl w:val="1352B2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65D85FFB"/>
    <w:multiLevelType w:val="hybridMultilevel"/>
    <w:tmpl w:val="EFC647B8"/>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5">
    <w:nsid w:val="699C5B0D"/>
    <w:multiLevelType w:val="hybridMultilevel"/>
    <w:tmpl w:val="86CA9BFC"/>
    <w:lvl w:ilvl="0" w:tplc="0427000F">
      <w:start w:val="1"/>
      <w:numFmt w:val="decimal"/>
      <w:lvlText w:val="%1."/>
      <w:lvlJc w:val="left"/>
      <w:pPr>
        <w:tabs>
          <w:tab w:val="num" w:pos="540"/>
        </w:tabs>
        <w:ind w:left="54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num w:numId="1">
    <w:abstractNumId w:val="14"/>
  </w:num>
  <w:num w:numId="2">
    <w:abstractNumId w:val="13"/>
  </w:num>
  <w:num w:numId="3">
    <w:abstractNumId w:val="7"/>
  </w:num>
  <w:num w:numId="4">
    <w:abstractNumId w:val="8"/>
  </w:num>
  <w:num w:numId="5">
    <w:abstractNumId w:val="4"/>
  </w:num>
  <w:num w:numId="6">
    <w:abstractNumId w:val="5"/>
  </w:num>
  <w:num w:numId="7">
    <w:abstractNumId w:val="15"/>
  </w:num>
  <w:num w:numId="8">
    <w:abstractNumId w:val="12"/>
  </w:num>
  <w:num w:numId="9">
    <w:abstractNumId w:val="1"/>
  </w:num>
  <w:num w:numId="10">
    <w:abstractNumId w:val="0"/>
  </w:num>
  <w:num w:numId="11">
    <w:abstractNumId w:val="2"/>
  </w:num>
  <w:num w:numId="12">
    <w:abstractNumId w:val="6"/>
  </w:num>
  <w:num w:numId="13">
    <w:abstractNumId w:val="11"/>
  </w:num>
  <w:num w:numId="14">
    <w:abstractNumId w:val="9"/>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E2"/>
    <w:rsid w:val="00006C99"/>
    <w:rsid w:val="000369FE"/>
    <w:rsid w:val="00037C8A"/>
    <w:rsid w:val="000465C3"/>
    <w:rsid w:val="00051529"/>
    <w:rsid w:val="0007104F"/>
    <w:rsid w:val="00081F35"/>
    <w:rsid w:val="000962B0"/>
    <w:rsid w:val="000A37D0"/>
    <w:rsid w:val="000C039C"/>
    <w:rsid w:val="000C0C16"/>
    <w:rsid w:val="000D49CE"/>
    <w:rsid w:val="000D4A09"/>
    <w:rsid w:val="000F6456"/>
    <w:rsid w:val="00104B74"/>
    <w:rsid w:val="00104D8A"/>
    <w:rsid w:val="001136E8"/>
    <w:rsid w:val="00115562"/>
    <w:rsid w:val="00120B45"/>
    <w:rsid w:val="0012754E"/>
    <w:rsid w:val="001361CF"/>
    <w:rsid w:val="00163816"/>
    <w:rsid w:val="00174BFB"/>
    <w:rsid w:val="00177D86"/>
    <w:rsid w:val="001A67DD"/>
    <w:rsid w:val="001B0F2B"/>
    <w:rsid w:val="001D70CF"/>
    <w:rsid w:val="0020646D"/>
    <w:rsid w:val="00221E6F"/>
    <w:rsid w:val="00225C42"/>
    <w:rsid w:val="00251BF7"/>
    <w:rsid w:val="0027269E"/>
    <w:rsid w:val="002C50B8"/>
    <w:rsid w:val="002D5693"/>
    <w:rsid w:val="002D611F"/>
    <w:rsid w:val="002D6B75"/>
    <w:rsid w:val="00314578"/>
    <w:rsid w:val="00331044"/>
    <w:rsid w:val="0035250C"/>
    <w:rsid w:val="00371B57"/>
    <w:rsid w:val="003724B9"/>
    <w:rsid w:val="0037434F"/>
    <w:rsid w:val="00383C44"/>
    <w:rsid w:val="003A2B22"/>
    <w:rsid w:val="003C325F"/>
    <w:rsid w:val="003C483B"/>
    <w:rsid w:val="003C53C5"/>
    <w:rsid w:val="003C5F80"/>
    <w:rsid w:val="003D238D"/>
    <w:rsid w:val="003E5C48"/>
    <w:rsid w:val="003F0C7F"/>
    <w:rsid w:val="003F13C3"/>
    <w:rsid w:val="003F6BBD"/>
    <w:rsid w:val="0040739F"/>
    <w:rsid w:val="00413A8E"/>
    <w:rsid w:val="00416D6A"/>
    <w:rsid w:val="004225CA"/>
    <w:rsid w:val="00434BDB"/>
    <w:rsid w:val="0043757F"/>
    <w:rsid w:val="00445723"/>
    <w:rsid w:val="00460660"/>
    <w:rsid w:val="0046738C"/>
    <w:rsid w:val="004C1573"/>
    <w:rsid w:val="004E2AA4"/>
    <w:rsid w:val="005121D6"/>
    <w:rsid w:val="005129FC"/>
    <w:rsid w:val="00513FE1"/>
    <w:rsid w:val="005265F8"/>
    <w:rsid w:val="00531C3E"/>
    <w:rsid w:val="00537E39"/>
    <w:rsid w:val="00540CAF"/>
    <w:rsid w:val="00546466"/>
    <w:rsid w:val="00551C7F"/>
    <w:rsid w:val="0055793C"/>
    <w:rsid w:val="00566ABF"/>
    <w:rsid w:val="0057248A"/>
    <w:rsid w:val="005811A2"/>
    <w:rsid w:val="00583A87"/>
    <w:rsid w:val="005C1755"/>
    <w:rsid w:val="005D0603"/>
    <w:rsid w:val="005E2AF8"/>
    <w:rsid w:val="005E3A8A"/>
    <w:rsid w:val="005F0A33"/>
    <w:rsid w:val="0062577C"/>
    <w:rsid w:val="0063507D"/>
    <w:rsid w:val="00673EE0"/>
    <w:rsid w:val="00675EDC"/>
    <w:rsid w:val="00677B81"/>
    <w:rsid w:val="006A32C5"/>
    <w:rsid w:val="006B6ADA"/>
    <w:rsid w:val="006B6EE0"/>
    <w:rsid w:val="006C5C40"/>
    <w:rsid w:val="006D3F4D"/>
    <w:rsid w:val="006E0F2A"/>
    <w:rsid w:val="006E71D5"/>
    <w:rsid w:val="006F01CE"/>
    <w:rsid w:val="007179A3"/>
    <w:rsid w:val="007205ED"/>
    <w:rsid w:val="0073465E"/>
    <w:rsid w:val="00740437"/>
    <w:rsid w:val="00760A8C"/>
    <w:rsid w:val="00775204"/>
    <w:rsid w:val="00785000"/>
    <w:rsid w:val="00786469"/>
    <w:rsid w:val="00790E78"/>
    <w:rsid w:val="007B6BA9"/>
    <w:rsid w:val="007B7B0F"/>
    <w:rsid w:val="007C1EAE"/>
    <w:rsid w:val="007C75FB"/>
    <w:rsid w:val="007D5A90"/>
    <w:rsid w:val="007E2729"/>
    <w:rsid w:val="007E4614"/>
    <w:rsid w:val="00800F15"/>
    <w:rsid w:val="00806DE3"/>
    <w:rsid w:val="00812528"/>
    <w:rsid w:val="008222F8"/>
    <w:rsid w:val="00826E30"/>
    <w:rsid w:val="00831EC4"/>
    <w:rsid w:val="00837972"/>
    <w:rsid w:val="0085161A"/>
    <w:rsid w:val="00851A8E"/>
    <w:rsid w:val="00857915"/>
    <w:rsid w:val="0086154B"/>
    <w:rsid w:val="008620F8"/>
    <w:rsid w:val="00865F2D"/>
    <w:rsid w:val="008717BF"/>
    <w:rsid w:val="00881ED0"/>
    <w:rsid w:val="00887A23"/>
    <w:rsid w:val="008C6CDB"/>
    <w:rsid w:val="008D28E2"/>
    <w:rsid w:val="008E0B47"/>
    <w:rsid w:val="00905BC9"/>
    <w:rsid w:val="00911EBA"/>
    <w:rsid w:val="00913A3F"/>
    <w:rsid w:val="009454DB"/>
    <w:rsid w:val="00945C1A"/>
    <w:rsid w:val="00957DE4"/>
    <w:rsid w:val="00970088"/>
    <w:rsid w:val="009774A8"/>
    <w:rsid w:val="009A509D"/>
    <w:rsid w:val="009B004C"/>
    <w:rsid w:val="009B649A"/>
    <w:rsid w:val="009C1BBB"/>
    <w:rsid w:val="009D6A9E"/>
    <w:rsid w:val="009E4CF3"/>
    <w:rsid w:val="009E5BF4"/>
    <w:rsid w:val="00A00CE3"/>
    <w:rsid w:val="00A2366A"/>
    <w:rsid w:val="00A32B83"/>
    <w:rsid w:val="00A40329"/>
    <w:rsid w:val="00A51424"/>
    <w:rsid w:val="00A7335F"/>
    <w:rsid w:val="00A73C61"/>
    <w:rsid w:val="00A9466D"/>
    <w:rsid w:val="00AA29D9"/>
    <w:rsid w:val="00AC4B9B"/>
    <w:rsid w:val="00AD256F"/>
    <w:rsid w:val="00AD2D84"/>
    <w:rsid w:val="00AF2404"/>
    <w:rsid w:val="00B20F1A"/>
    <w:rsid w:val="00B3007F"/>
    <w:rsid w:val="00B36285"/>
    <w:rsid w:val="00B36F07"/>
    <w:rsid w:val="00B406C8"/>
    <w:rsid w:val="00B42627"/>
    <w:rsid w:val="00B503DF"/>
    <w:rsid w:val="00B83BC1"/>
    <w:rsid w:val="00B83CC8"/>
    <w:rsid w:val="00BA69FA"/>
    <w:rsid w:val="00BE4148"/>
    <w:rsid w:val="00BF2184"/>
    <w:rsid w:val="00BF36F5"/>
    <w:rsid w:val="00C17BF5"/>
    <w:rsid w:val="00C34419"/>
    <w:rsid w:val="00C456AB"/>
    <w:rsid w:val="00C53229"/>
    <w:rsid w:val="00C73348"/>
    <w:rsid w:val="00C76948"/>
    <w:rsid w:val="00C828CF"/>
    <w:rsid w:val="00C8741B"/>
    <w:rsid w:val="00CE6CA4"/>
    <w:rsid w:val="00D07E12"/>
    <w:rsid w:val="00D30E92"/>
    <w:rsid w:val="00D40F0D"/>
    <w:rsid w:val="00D47137"/>
    <w:rsid w:val="00D7158D"/>
    <w:rsid w:val="00D9293A"/>
    <w:rsid w:val="00DA5F8B"/>
    <w:rsid w:val="00DB04D8"/>
    <w:rsid w:val="00DB0D06"/>
    <w:rsid w:val="00DB6774"/>
    <w:rsid w:val="00DC1EF3"/>
    <w:rsid w:val="00DE1F2B"/>
    <w:rsid w:val="00DE40BA"/>
    <w:rsid w:val="00DF6478"/>
    <w:rsid w:val="00E3464E"/>
    <w:rsid w:val="00E35B38"/>
    <w:rsid w:val="00E404E1"/>
    <w:rsid w:val="00E55035"/>
    <w:rsid w:val="00E55B8B"/>
    <w:rsid w:val="00E827CF"/>
    <w:rsid w:val="00E84149"/>
    <w:rsid w:val="00E86DE1"/>
    <w:rsid w:val="00E904C1"/>
    <w:rsid w:val="00E9506A"/>
    <w:rsid w:val="00EA6563"/>
    <w:rsid w:val="00EA66EA"/>
    <w:rsid w:val="00EC492E"/>
    <w:rsid w:val="00ED0BF4"/>
    <w:rsid w:val="00ED1733"/>
    <w:rsid w:val="00EF0152"/>
    <w:rsid w:val="00F03713"/>
    <w:rsid w:val="00F06607"/>
    <w:rsid w:val="00F24434"/>
    <w:rsid w:val="00F341F1"/>
    <w:rsid w:val="00F6539E"/>
    <w:rsid w:val="00F77FAE"/>
    <w:rsid w:val="00F9002C"/>
    <w:rsid w:val="00FB4F1C"/>
    <w:rsid w:val="00FD2384"/>
    <w:rsid w:val="00FF54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D28E2"/>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8D28E2"/>
    <w:pPr>
      <w:autoSpaceDE w:val="0"/>
      <w:autoSpaceDN w:val="0"/>
      <w:adjustRightInd w:val="0"/>
    </w:pPr>
    <w:rPr>
      <w:rFonts w:ascii="Times New Roman" w:eastAsia="Times New Roman" w:hAnsi="Times New Roman"/>
      <w:color w:val="000000"/>
      <w:sz w:val="24"/>
      <w:szCs w:val="24"/>
    </w:rPr>
  </w:style>
  <w:style w:type="paragraph" w:styleId="prastasistinklapis">
    <w:name w:val="Normal (Web)"/>
    <w:basedOn w:val="prastasis"/>
    <w:uiPriority w:val="99"/>
    <w:rsid w:val="008D28E2"/>
    <w:pPr>
      <w:spacing w:before="100" w:beforeAutospacing="1" w:after="100" w:afterAutospacing="1"/>
    </w:pPr>
  </w:style>
  <w:style w:type="paragraph" w:customStyle="1" w:styleId="CharChar1DiagramaDiagrama">
    <w:name w:val="Char Char1 Diagrama Diagrama"/>
    <w:basedOn w:val="prastasis"/>
    <w:uiPriority w:val="99"/>
    <w:rsid w:val="008D28E2"/>
    <w:pPr>
      <w:spacing w:after="160" w:line="240" w:lineRule="exact"/>
    </w:pPr>
    <w:rPr>
      <w:rFonts w:ascii="Verdana" w:hAnsi="Verdana" w:cs="Verdana"/>
      <w:sz w:val="20"/>
      <w:szCs w:val="20"/>
      <w:lang w:eastAsia="en-US"/>
    </w:rPr>
  </w:style>
  <w:style w:type="character" w:customStyle="1" w:styleId="apple-converted-space">
    <w:name w:val="apple-converted-space"/>
    <w:uiPriority w:val="99"/>
    <w:rsid w:val="008D28E2"/>
  </w:style>
  <w:style w:type="paragraph" w:styleId="Paprastasistekstas">
    <w:name w:val="Plain Text"/>
    <w:basedOn w:val="prastasis"/>
    <w:link w:val="PaprastasistekstasDiagrama"/>
    <w:uiPriority w:val="99"/>
    <w:rsid w:val="008D28E2"/>
    <w:rPr>
      <w:rFonts w:ascii="Courier New" w:hAnsi="Courier New" w:cs="Courier New"/>
      <w:sz w:val="20"/>
      <w:szCs w:val="20"/>
    </w:rPr>
  </w:style>
  <w:style w:type="character" w:customStyle="1" w:styleId="PaprastasistekstasDiagrama">
    <w:name w:val="Paprastasis tekstas Diagrama"/>
    <w:basedOn w:val="Numatytasispastraiposriftas"/>
    <w:link w:val="Paprastasistekstas"/>
    <w:uiPriority w:val="99"/>
    <w:locked/>
    <w:rsid w:val="008D28E2"/>
    <w:rPr>
      <w:rFonts w:ascii="Courier New" w:hAnsi="Courier New" w:cs="Courier New"/>
      <w:sz w:val="20"/>
      <w:szCs w:val="20"/>
      <w:lang w:val="lt-LT" w:eastAsia="lt-LT"/>
    </w:rPr>
  </w:style>
  <w:style w:type="paragraph" w:styleId="Porat">
    <w:name w:val="footer"/>
    <w:basedOn w:val="prastasis"/>
    <w:link w:val="PoratDiagrama"/>
    <w:uiPriority w:val="99"/>
    <w:rsid w:val="008D28E2"/>
    <w:pPr>
      <w:tabs>
        <w:tab w:val="center" w:pos="4819"/>
        <w:tab w:val="right" w:pos="9638"/>
      </w:tabs>
    </w:pPr>
  </w:style>
  <w:style w:type="character" w:customStyle="1" w:styleId="PoratDiagrama">
    <w:name w:val="Poraštė Diagrama"/>
    <w:basedOn w:val="Numatytasispastraiposriftas"/>
    <w:link w:val="Porat"/>
    <w:uiPriority w:val="99"/>
    <w:locked/>
    <w:rsid w:val="008D28E2"/>
    <w:rPr>
      <w:rFonts w:ascii="Times New Roman" w:hAnsi="Times New Roman" w:cs="Times New Roman"/>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D28E2"/>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8D28E2"/>
    <w:pPr>
      <w:autoSpaceDE w:val="0"/>
      <w:autoSpaceDN w:val="0"/>
      <w:adjustRightInd w:val="0"/>
    </w:pPr>
    <w:rPr>
      <w:rFonts w:ascii="Times New Roman" w:eastAsia="Times New Roman" w:hAnsi="Times New Roman"/>
      <w:color w:val="000000"/>
      <w:sz w:val="24"/>
      <w:szCs w:val="24"/>
    </w:rPr>
  </w:style>
  <w:style w:type="paragraph" w:styleId="prastasistinklapis">
    <w:name w:val="Normal (Web)"/>
    <w:basedOn w:val="prastasis"/>
    <w:uiPriority w:val="99"/>
    <w:rsid w:val="008D28E2"/>
    <w:pPr>
      <w:spacing w:before="100" w:beforeAutospacing="1" w:after="100" w:afterAutospacing="1"/>
    </w:pPr>
  </w:style>
  <w:style w:type="paragraph" w:customStyle="1" w:styleId="CharChar1DiagramaDiagrama">
    <w:name w:val="Char Char1 Diagrama Diagrama"/>
    <w:basedOn w:val="prastasis"/>
    <w:uiPriority w:val="99"/>
    <w:rsid w:val="008D28E2"/>
    <w:pPr>
      <w:spacing w:after="160" w:line="240" w:lineRule="exact"/>
    </w:pPr>
    <w:rPr>
      <w:rFonts w:ascii="Verdana" w:hAnsi="Verdana" w:cs="Verdana"/>
      <w:sz w:val="20"/>
      <w:szCs w:val="20"/>
      <w:lang w:eastAsia="en-US"/>
    </w:rPr>
  </w:style>
  <w:style w:type="character" w:customStyle="1" w:styleId="apple-converted-space">
    <w:name w:val="apple-converted-space"/>
    <w:uiPriority w:val="99"/>
    <w:rsid w:val="008D28E2"/>
  </w:style>
  <w:style w:type="paragraph" w:styleId="Paprastasistekstas">
    <w:name w:val="Plain Text"/>
    <w:basedOn w:val="prastasis"/>
    <w:link w:val="PaprastasistekstasDiagrama"/>
    <w:uiPriority w:val="99"/>
    <w:rsid w:val="008D28E2"/>
    <w:rPr>
      <w:rFonts w:ascii="Courier New" w:hAnsi="Courier New" w:cs="Courier New"/>
      <w:sz w:val="20"/>
      <w:szCs w:val="20"/>
    </w:rPr>
  </w:style>
  <w:style w:type="character" w:customStyle="1" w:styleId="PaprastasistekstasDiagrama">
    <w:name w:val="Paprastasis tekstas Diagrama"/>
    <w:basedOn w:val="Numatytasispastraiposriftas"/>
    <w:link w:val="Paprastasistekstas"/>
    <w:uiPriority w:val="99"/>
    <w:locked/>
    <w:rsid w:val="008D28E2"/>
    <w:rPr>
      <w:rFonts w:ascii="Courier New" w:hAnsi="Courier New" w:cs="Courier New"/>
      <w:sz w:val="20"/>
      <w:szCs w:val="20"/>
      <w:lang w:val="lt-LT" w:eastAsia="lt-LT"/>
    </w:rPr>
  </w:style>
  <w:style w:type="paragraph" w:styleId="Porat">
    <w:name w:val="footer"/>
    <w:basedOn w:val="prastasis"/>
    <w:link w:val="PoratDiagrama"/>
    <w:uiPriority w:val="99"/>
    <w:rsid w:val="008D28E2"/>
    <w:pPr>
      <w:tabs>
        <w:tab w:val="center" w:pos="4819"/>
        <w:tab w:val="right" w:pos="9638"/>
      </w:tabs>
    </w:pPr>
  </w:style>
  <w:style w:type="character" w:customStyle="1" w:styleId="PoratDiagrama">
    <w:name w:val="Poraštė Diagrama"/>
    <w:basedOn w:val="Numatytasispastraiposriftas"/>
    <w:link w:val="Porat"/>
    <w:uiPriority w:val="99"/>
    <w:locked/>
    <w:rsid w:val="008D28E2"/>
    <w:rPr>
      <w:rFonts w:ascii="Times New Roman" w:hAnsi="Times New Roman" w:cs="Times New Roman"/>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5266</Words>
  <Characters>3002</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vartotojas</cp:lastModifiedBy>
  <cp:revision>2</cp:revision>
  <dcterms:created xsi:type="dcterms:W3CDTF">2017-09-18T13:52:00Z</dcterms:created>
  <dcterms:modified xsi:type="dcterms:W3CDTF">2017-09-18T13:52:00Z</dcterms:modified>
</cp:coreProperties>
</file>